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theme="minorBidi"/>
          <w:b w:val="0"/>
          <w:caps w:val="0"/>
          <w:color w:val="auto"/>
          <w:sz w:val="22"/>
          <w:szCs w:val="21"/>
        </w:rPr>
        <w:id w:val="-1301990992"/>
        <w:docPartObj>
          <w:docPartGallery w:val="Cover Pages"/>
          <w:docPartUnique/>
        </w:docPartObj>
      </w:sdtPr>
      <w:sdtEndPr/>
      <w:sdtContent>
        <w:p w14:paraId="0028BD9F" w14:textId="45EF1787" w:rsidR="00AB01A7" w:rsidRPr="00E905D7" w:rsidRDefault="00AB01A7" w:rsidP="0000532E">
          <w:pPr>
            <w:pStyle w:val="HeaderTopOfPage"/>
          </w:pPr>
        </w:p>
        <w:tbl>
          <w:tblPr>
            <w:tblpPr w:leftFromText="187" w:rightFromText="187" w:horzAnchor="margin" w:tblpXSpec="center" w:tblpY="2881"/>
            <w:tblW w:w="4000" w:type="pct"/>
            <w:tblBorders>
              <w:left w:val="single" w:sz="12" w:space="0" w:color="007B5F" w:themeColor="accent1"/>
            </w:tblBorders>
            <w:tblCellMar>
              <w:left w:w="144" w:type="dxa"/>
              <w:right w:w="115" w:type="dxa"/>
            </w:tblCellMar>
            <w:tblLook w:val="04A0" w:firstRow="1" w:lastRow="0" w:firstColumn="1" w:lastColumn="0" w:noHBand="0" w:noVBand="1"/>
          </w:tblPr>
          <w:tblGrid>
            <w:gridCol w:w="7476"/>
          </w:tblGrid>
          <w:tr w:rsidR="00AB01A7" w:rsidRPr="00E905D7" w14:paraId="1B01394B" w14:textId="77777777">
            <w:tc>
              <w:tcPr>
                <w:tcW w:w="7672" w:type="dxa"/>
                <w:tcMar>
                  <w:top w:w="216" w:type="dxa"/>
                  <w:left w:w="115" w:type="dxa"/>
                  <w:bottom w:w="216" w:type="dxa"/>
                  <w:right w:w="115" w:type="dxa"/>
                </w:tcMar>
              </w:tcPr>
              <w:p w14:paraId="35FF3782" w14:textId="3AAD5506" w:rsidR="00AB01A7" w:rsidRPr="00E905D7" w:rsidRDefault="00965586" w:rsidP="00691216">
                <w:pPr>
                  <w:pStyle w:val="NoSpacing"/>
                  <w:rPr>
                    <w:rFonts w:cs="Lato"/>
                    <w:color w:val="005C46" w:themeColor="accent1" w:themeShade="BF"/>
                    <w:sz w:val="24"/>
                  </w:rPr>
                </w:pPr>
                <w:r w:rsidRPr="00E905D7">
                  <w:rPr>
                    <w:rFonts w:cs="Lato"/>
                    <w:noProof/>
                    <w:color w:val="005C46" w:themeColor="accent1" w:themeShade="BF"/>
                    <w:sz w:val="24"/>
                  </w:rPr>
                  <w:drawing>
                    <wp:inline distT="0" distB="0" distL="0" distR="0" wp14:anchorId="6DA9A11C" wp14:editId="1F968F3B">
                      <wp:extent cx="1371600" cy="302698"/>
                      <wp:effectExtent l="0" t="0" r="0" b="2540"/>
                      <wp:docPr id="6" name="Picture 6" descr="Logo of the Washington State Department of Transportation" title="WS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SDOTacronymGreen.png"/>
                              <pic:cNvPicPr/>
                            </pic:nvPicPr>
                            <pic:blipFill>
                              <a:blip r:embed="rId9">
                                <a:extLst>
                                  <a:ext uri="{28A0092B-C50C-407E-A947-70E740481C1C}">
                                    <a14:useLocalDpi xmlns:a14="http://schemas.microsoft.com/office/drawing/2010/main" val="0"/>
                                  </a:ext>
                                </a:extLst>
                              </a:blip>
                              <a:stretch>
                                <a:fillRect/>
                              </a:stretch>
                            </pic:blipFill>
                            <pic:spPr>
                              <a:xfrm>
                                <a:off x="0" y="0"/>
                                <a:ext cx="1371600" cy="302698"/>
                              </a:xfrm>
                              <a:prstGeom prst="rect">
                                <a:avLst/>
                              </a:prstGeom>
                            </pic:spPr>
                          </pic:pic>
                        </a:graphicData>
                      </a:graphic>
                    </wp:inline>
                  </w:drawing>
                </w:r>
              </w:p>
            </w:tc>
          </w:tr>
          <w:tr w:rsidR="00AB01A7" w:rsidRPr="00E905D7" w14:paraId="22321FA2" w14:textId="77777777">
            <w:tc>
              <w:tcPr>
                <w:tcW w:w="7672" w:type="dxa"/>
              </w:tcPr>
              <w:sdt>
                <w:sdtPr>
                  <w:rPr>
                    <w:rStyle w:val="TitleChar"/>
                    <w:rFonts w:cs="Lato"/>
                    <w:sz w:val="72"/>
                    <w:szCs w:val="72"/>
                  </w:rPr>
                  <w:alias w:val="Title"/>
                  <w:id w:val="13406919"/>
                  <w:placeholder>
                    <w:docPart w:val="8AB030F42C0C4009B25D14B10332010D"/>
                  </w:placeholder>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p w14:paraId="18FFA38D" w14:textId="14191F09" w:rsidR="00AB01A7" w:rsidRPr="00E905D7" w:rsidRDefault="00FE460E" w:rsidP="000220F0">
                    <w:pPr>
                      <w:pStyle w:val="NoSpacing"/>
                      <w:spacing w:line="216" w:lineRule="auto"/>
                      <w:rPr>
                        <w:rFonts w:eastAsiaTheme="majorEastAsia" w:cs="Lato"/>
                        <w:color w:val="007B5F" w:themeColor="accent1"/>
                        <w:sz w:val="88"/>
                        <w:szCs w:val="88"/>
                      </w:rPr>
                    </w:pPr>
                    <w:r w:rsidRPr="00FE460E">
                      <w:rPr>
                        <w:rStyle w:val="TitleChar"/>
                        <w:rFonts w:cs="Lato"/>
                        <w:sz w:val="72"/>
                        <w:szCs w:val="72"/>
                      </w:rPr>
                      <w:t>GeoPortal User Guide</w:t>
                    </w:r>
                  </w:p>
                </w:sdtContent>
              </w:sdt>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AB01A7" w:rsidRPr="00E905D7" w14:paraId="557D0C98" w14:textId="77777777" w:rsidTr="00FE460E">
            <w:tc>
              <w:tcPr>
                <w:tcW w:w="7220" w:type="dxa"/>
                <w:tcMar>
                  <w:top w:w="216" w:type="dxa"/>
                  <w:left w:w="115" w:type="dxa"/>
                  <w:bottom w:w="216" w:type="dxa"/>
                  <w:right w:w="115" w:type="dxa"/>
                </w:tcMar>
              </w:tcPr>
              <w:sdt>
                <w:sdtPr>
                  <w:rPr>
                    <w:rFonts w:cs="Lato"/>
                    <w:color w:val="007B5F" w:themeColor="accent1"/>
                    <w:sz w:val="20"/>
                    <w:szCs w:val="20"/>
                  </w:rPr>
                  <w:alias w:val="Author"/>
                  <w:id w:val="13406928"/>
                  <w:placeholder>
                    <w:docPart w:val="703194636F7D4BD9B2AFC833BB2A72A9"/>
                  </w:placeholder>
                  <w:dataBinding w:prefixMappings="xmlns:ns0='http://schemas.openxmlformats.org/package/2006/metadata/core-properties' xmlns:ns1='http://purl.org/dc/elements/1.1/'" w:xpath="/ns0:coreProperties[1]/ns1:creator[1]" w:storeItemID="{6C3C8BC8-F283-45AE-878A-BAB7291924A1}"/>
                  <w:text/>
                </w:sdtPr>
                <w:sdtEndPr/>
                <w:sdtContent>
                  <w:p w14:paraId="101FA41C" w14:textId="7107D3EE" w:rsidR="00AB01A7" w:rsidRPr="00BB432A" w:rsidRDefault="00FE460E" w:rsidP="0079788F">
                    <w:pPr>
                      <w:pStyle w:val="NoSpacing"/>
                      <w:rPr>
                        <w:rFonts w:cs="Lato"/>
                        <w:color w:val="007B5F" w:themeColor="accent1"/>
                        <w:sz w:val="16"/>
                        <w:szCs w:val="16"/>
                      </w:rPr>
                    </w:pPr>
                    <w:r w:rsidRPr="00BB432A">
                      <w:rPr>
                        <w:rFonts w:cs="Lato"/>
                        <w:color w:val="007B5F" w:themeColor="accent1"/>
                        <w:sz w:val="20"/>
                        <w:szCs w:val="20"/>
                      </w:rPr>
                      <w:t xml:space="preserve">Author: </w:t>
                    </w:r>
                    <w:r w:rsidR="00BB432A" w:rsidRPr="00BB432A">
                      <w:rPr>
                        <w:rFonts w:cs="Lato"/>
                        <w:color w:val="007B5F" w:themeColor="accent1"/>
                        <w:sz w:val="20"/>
                        <w:szCs w:val="20"/>
                      </w:rPr>
                      <w:t>Julie Jackson, WSDOT GIS and Roadway Data Office</w:t>
                    </w:r>
                  </w:p>
                </w:sdtContent>
              </w:sdt>
              <w:p w14:paraId="28E788EF" w14:textId="77777777" w:rsidR="003E486B" w:rsidRPr="00E905D7" w:rsidRDefault="003E486B" w:rsidP="0079788F">
                <w:pPr>
                  <w:pStyle w:val="NoSpacing"/>
                  <w:rPr>
                    <w:rFonts w:cs="Lato"/>
                    <w:color w:val="007B5F" w:themeColor="accent1"/>
                    <w:sz w:val="28"/>
                    <w:szCs w:val="28"/>
                  </w:rPr>
                </w:pPr>
              </w:p>
            </w:tc>
          </w:tr>
        </w:tbl>
        <w:p w14:paraId="3958FFE8" w14:textId="42F0AAD1" w:rsidR="00AB01A7" w:rsidRPr="00E905D7" w:rsidRDefault="00CB626D" w:rsidP="006147A3">
          <w:pPr>
            <w:rPr>
              <w:rFonts w:cs="Lato"/>
            </w:rPr>
          </w:pPr>
          <w:r>
            <w:rPr>
              <w:noProof/>
            </w:rPr>
            <w:drawing>
              <wp:anchor distT="0" distB="0" distL="114300" distR="114300" simplePos="0" relativeHeight="251663360" behindDoc="0" locked="0" layoutInCell="1" allowOverlap="1" wp14:anchorId="21E823C2" wp14:editId="71377417">
                <wp:simplePos x="0" y="0"/>
                <wp:positionH relativeFrom="column">
                  <wp:posOffset>0</wp:posOffset>
                </wp:positionH>
                <wp:positionV relativeFrom="paragraph">
                  <wp:posOffset>2944647</wp:posOffset>
                </wp:positionV>
                <wp:extent cx="5943600" cy="3430905"/>
                <wp:effectExtent l="0" t="0" r="0" b="0"/>
                <wp:wrapThrough wrapText="bothSides">
                  <wp:wrapPolygon edited="0">
                    <wp:start x="0" y="0"/>
                    <wp:lineTo x="0" y="21468"/>
                    <wp:lineTo x="21531" y="21468"/>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anchor>
            </w:drawing>
          </w:r>
          <w:r w:rsidR="00AB01A7" w:rsidRPr="00E905D7">
            <w:rPr>
              <w:rFonts w:cs="Lato"/>
            </w:rPr>
            <w:br w:type="page"/>
          </w:r>
        </w:p>
      </w:sdtContent>
    </w:sdt>
    <w:p w14:paraId="3F4ECC99" w14:textId="77777777" w:rsidR="0000532E" w:rsidRPr="000B43FE" w:rsidRDefault="0000532E" w:rsidP="000B43FE">
      <w:pPr>
        <w:rPr>
          <w:rStyle w:val="IntenseEmphasis"/>
        </w:rPr>
      </w:pPr>
      <w:r w:rsidRPr="000B43FE">
        <w:rPr>
          <w:rStyle w:val="IntenseEmphasis"/>
        </w:rPr>
        <w:lastRenderedPageBreak/>
        <w:t>Title VI Notice to Public</w:t>
      </w:r>
    </w:p>
    <w:p w14:paraId="4D0BE8F7" w14:textId="3E4648CF" w:rsidR="0000532E" w:rsidRPr="000B43FE" w:rsidRDefault="0000532E" w:rsidP="000B43FE">
      <w:pPr>
        <w:rPr>
          <w:rStyle w:val="Strong"/>
          <w:b w:val="0"/>
        </w:rPr>
      </w:pPr>
      <w:r w:rsidRPr="000B43FE">
        <w:rPr>
          <w:rStyle w:val="Strong"/>
          <w:b w:val="0"/>
        </w:rPr>
        <w:t xml:space="preserve">It is the Washington State Department of Transportation’s (WSDOT) policy to assure that no person shall, on the grounds of race, color, national </w:t>
      </w:r>
      <w:proofErr w:type="gramStart"/>
      <w:r w:rsidRPr="000B43FE">
        <w:rPr>
          <w:rStyle w:val="Strong"/>
          <w:b w:val="0"/>
        </w:rPr>
        <w:t>origin</w:t>
      </w:r>
      <w:proofErr w:type="gramEnd"/>
      <w:r w:rsidRPr="000B43FE">
        <w:rPr>
          <w:rStyle w:val="Strong"/>
          <w:b w:val="0"/>
        </w:rPr>
        <w:t xml:space="preserve"> or sex, as provided by Title VI of the Civil Rights Act of 1964, be excluded from participation in, be denied the benefits of, or be otherwise discriminated against under any of its programs and activities. Any person who believes his/her Title VI protection has been violated, may file a complaint with WSDOT’s Office of Equal Opportunity (OEO). For additional information regarding Title VI complaint procedures and/or information regarding our non-discrimination obligations, please contact OEO’s Title VI Coordinator at (360) 705-7090.</w:t>
      </w:r>
    </w:p>
    <w:p w14:paraId="5CF52E56" w14:textId="77777777" w:rsidR="0000532E" w:rsidRPr="000B43FE" w:rsidRDefault="0000532E" w:rsidP="0000532E">
      <w:pPr>
        <w:rPr>
          <w:rStyle w:val="IntenseEmphasis"/>
        </w:rPr>
      </w:pPr>
      <w:r w:rsidRPr="000B43FE">
        <w:rPr>
          <w:rStyle w:val="IntenseEmphasis"/>
        </w:rPr>
        <w:t>Americans with Disabilities Act (ADA) Information</w:t>
      </w:r>
    </w:p>
    <w:p w14:paraId="44FF7494" w14:textId="288D29B2" w:rsidR="0000532E" w:rsidRPr="000B43FE" w:rsidRDefault="0000532E" w:rsidP="000B43FE">
      <w:pPr>
        <w:rPr>
          <w:rStyle w:val="Strong"/>
          <w:b w:val="0"/>
        </w:rPr>
      </w:pPr>
      <w:r w:rsidRPr="000B43FE">
        <w:rPr>
          <w:rStyle w:val="Strong"/>
          <w:b w:val="0"/>
        </w:rPr>
        <w:t>This material can be made available in an alternate format by emailing the Office of Equal Opportunity at wsdotada@wsdot.wa.gov or by calling toll free, 855-362-4ADA</w:t>
      </w:r>
      <w:r w:rsidR="00A940DB">
        <w:rPr>
          <w:rStyle w:val="Strong"/>
          <w:b w:val="0"/>
        </w:rPr>
        <w:t xml:space="preserve"> (</w:t>
      </w:r>
      <w:r w:rsidRPr="000B43FE">
        <w:rPr>
          <w:rStyle w:val="Strong"/>
          <w:b w:val="0"/>
        </w:rPr>
        <w:t>4232). Persons who are deaf or hard of hearing may make a request by calling the Washington State Relay at 711.</w:t>
      </w:r>
    </w:p>
    <w:p w14:paraId="17283BB8" w14:textId="77777777" w:rsidR="0000532E" w:rsidRPr="000B43FE" w:rsidRDefault="0000532E" w:rsidP="0000532E">
      <w:pPr>
        <w:rPr>
          <w:rStyle w:val="IntenseEmphasis"/>
        </w:rPr>
      </w:pPr>
      <w:proofErr w:type="spellStart"/>
      <w:r w:rsidRPr="000B43FE">
        <w:rPr>
          <w:rStyle w:val="IntenseEmphasis"/>
        </w:rPr>
        <w:t>Notificación</w:t>
      </w:r>
      <w:proofErr w:type="spellEnd"/>
      <w:r w:rsidRPr="000B43FE">
        <w:rPr>
          <w:rStyle w:val="IntenseEmphasis"/>
        </w:rPr>
        <w:t xml:space="preserve"> de </w:t>
      </w:r>
      <w:proofErr w:type="spellStart"/>
      <w:r w:rsidRPr="000B43FE">
        <w:rPr>
          <w:rStyle w:val="IntenseEmphasis"/>
        </w:rPr>
        <w:t>Titulo</w:t>
      </w:r>
      <w:proofErr w:type="spellEnd"/>
      <w:r w:rsidRPr="000B43FE">
        <w:rPr>
          <w:rStyle w:val="IntenseEmphasis"/>
        </w:rPr>
        <w:t xml:space="preserve"> VI al </w:t>
      </w:r>
      <w:proofErr w:type="spellStart"/>
      <w:r w:rsidRPr="000B43FE">
        <w:rPr>
          <w:rStyle w:val="IntenseEmphasis"/>
        </w:rPr>
        <w:t>Público</w:t>
      </w:r>
      <w:proofErr w:type="spellEnd"/>
    </w:p>
    <w:p w14:paraId="7D87AF2C" w14:textId="2963F150" w:rsidR="0000532E" w:rsidRPr="000B43FE" w:rsidRDefault="0000532E" w:rsidP="000B43FE">
      <w:pPr>
        <w:rPr>
          <w:rStyle w:val="Strong"/>
          <w:b w:val="0"/>
        </w:rPr>
      </w:pPr>
      <w:r w:rsidRPr="000B43FE">
        <w:rPr>
          <w:rStyle w:val="Strong"/>
          <w:b w:val="0"/>
        </w:rPr>
        <w:t xml:space="preserve">Es la </w:t>
      </w:r>
      <w:proofErr w:type="spellStart"/>
      <w:r w:rsidRPr="000B43FE">
        <w:rPr>
          <w:rStyle w:val="Strong"/>
          <w:b w:val="0"/>
        </w:rPr>
        <w:t>política</w:t>
      </w:r>
      <w:proofErr w:type="spellEnd"/>
      <w:r w:rsidRPr="000B43FE">
        <w:rPr>
          <w:rStyle w:val="Strong"/>
          <w:b w:val="0"/>
        </w:rPr>
        <w:t xml:space="preserve"> del </w:t>
      </w:r>
      <w:proofErr w:type="spellStart"/>
      <w:r w:rsidRPr="000B43FE">
        <w:rPr>
          <w:rStyle w:val="Strong"/>
          <w:b w:val="0"/>
        </w:rPr>
        <w:t>Departamento</w:t>
      </w:r>
      <w:proofErr w:type="spellEnd"/>
      <w:r w:rsidRPr="000B43FE">
        <w:rPr>
          <w:rStyle w:val="Strong"/>
          <w:b w:val="0"/>
        </w:rPr>
        <w:t xml:space="preserve"> de </w:t>
      </w:r>
      <w:proofErr w:type="spellStart"/>
      <w:r w:rsidRPr="000B43FE">
        <w:rPr>
          <w:rStyle w:val="Strong"/>
          <w:b w:val="0"/>
        </w:rPr>
        <w:t>Transporte</w:t>
      </w:r>
      <w:proofErr w:type="spellEnd"/>
      <w:r w:rsidRPr="000B43FE">
        <w:rPr>
          <w:rStyle w:val="Strong"/>
          <w:b w:val="0"/>
        </w:rPr>
        <w:t xml:space="preserve"> del Estado de Washington </w:t>
      </w:r>
      <w:proofErr w:type="spellStart"/>
      <w:r w:rsidRPr="000B43FE">
        <w:rPr>
          <w:rStyle w:val="Strong"/>
          <w:b w:val="0"/>
        </w:rPr>
        <w:t>el</w:t>
      </w:r>
      <w:proofErr w:type="spellEnd"/>
      <w:r w:rsidRPr="000B43FE">
        <w:rPr>
          <w:rStyle w:val="Strong"/>
          <w:b w:val="0"/>
        </w:rPr>
        <w:t xml:space="preserve"> </w:t>
      </w:r>
      <w:proofErr w:type="spellStart"/>
      <w:r w:rsidRPr="000B43FE">
        <w:rPr>
          <w:rStyle w:val="Strong"/>
          <w:b w:val="0"/>
        </w:rPr>
        <w:t>asegurarse</w:t>
      </w:r>
      <w:proofErr w:type="spellEnd"/>
      <w:r w:rsidRPr="000B43FE">
        <w:rPr>
          <w:rStyle w:val="Strong"/>
          <w:b w:val="0"/>
        </w:rPr>
        <w:t xml:space="preserve"> que </w:t>
      </w:r>
      <w:proofErr w:type="spellStart"/>
      <w:r w:rsidRPr="000B43FE">
        <w:rPr>
          <w:rStyle w:val="Strong"/>
          <w:b w:val="0"/>
        </w:rPr>
        <w:t>ninguna</w:t>
      </w:r>
      <w:proofErr w:type="spellEnd"/>
      <w:r w:rsidRPr="000B43FE">
        <w:rPr>
          <w:rStyle w:val="Strong"/>
          <w:b w:val="0"/>
        </w:rPr>
        <w:t xml:space="preserve"> persona, por </w:t>
      </w:r>
      <w:proofErr w:type="spellStart"/>
      <w:r w:rsidRPr="000B43FE">
        <w:rPr>
          <w:rStyle w:val="Strong"/>
          <w:b w:val="0"/>
        </w:rPr>
        <w:t>razones</w:t>
      </w:r>
      <w:proofErr w:type="spellEnd"/>
      <w:r w:rsidRPr="000B43FE">
        <w:rPr>
          <w:rStyle w:val="Strong"/>
          <w:b w:val="0"/>
        </w:rPr>
        <w:t xml:space="preserve"> de </w:t>
      </w:r>
      <w:proofErr w:type="spellStart"/>
      <w:r w:rsidRPr="000B43FE">
        <w:rPr>
          <w:rStyle w:val="Strong"/>
          <w:b w:val="0"/>
        </w:rPr>
        <w:t>raza</w:t>
      </w:r>
      <w:proofErr w:type="spellEnd"/>
      <w:r w:rsidRPr="000B43FE">
        <w:rPr>
          <w:rStyle w:val="Strong"/>
          <w:b w:val="0"/>
        </w:rPr>
        <w:t xml:space="preserve">, color, </w:t>
      </w:r>
      <w:proofErr w:type="spellStart"/>
      <w:r w:rsidRPr="000B43FE">
        <w:rPr>
          <w:rStyle w:val="Strong"/>
          <w:b w:val="0"/>
        </w:rPr>
        <w:t>nación</w:t>
      </w:r>
      <w:proofErr w:type="spellEnd"/>
      <w:r w:rsidRPr="000B43FE">
        <w:rPr>
          <w:rStyle w:val="Strong"/>
          <w:b w:val="0"/>
        </w:rPr>
        <w:t xml:space="preserve"> de </w:t>
      </w:r>
      <w:proofErr w:type="spellStart"/>
      <w:r w:rsidRPr="000B43FE">
        <w:rPr>
          <w:rStyle w:val="Strong"/>
          <w:b w:val="0"/>
        </w:rPr>
        <w:t>origen</w:t>
      </w:r>
      <w:proofErr w:type="spellEnd"/>
      <w:r w:rsidRPr="000B43FE">
        <w:rPr>
          <w:rStyle w:val="Strong"/>
          <w:b w:val="0"/>
        </w:rPr>
        <w:t xml:space="preserve"> o </w:t>
      </w:r>
      <w:proofErr w:type="spellStart"/>
      <w:r w:rsidRPr="000B43FE">
        <w:rPr>
          <w:rStyle w:val="Strong"/>
          <w:b w:val="0"/>
        </w:rPr>
        <w:t>sexo</w:t>
      </w:r>
      <w:proofErr w:type="spellEnd"/>
      <w:r w:rsidRPr="000B43FE">
        <w:rPr>
          <w:rStyle w:val="Strong"/>
          <w:b w:val="0"/>
        </w:rPr>
        <w:t xml:space="preserve">, </w:t>
      </w:r>
      <w:proofErr w:type="spellStart"/>
      <w:r w:rsidRPr="000B43FE">
        <w:rPr>
          <w:rStyle w:val="Strong"/>
          <w:b w:val="0"/>
        </w:rPr>
        <w:t>como</w:t>
      </w:r>
      <w:proofErr w:type="spellEnd"/>
      <w:r w:rsidRPr="000B43FE">
        <w:rPr>
          <w:rStyle w:val="Strong"/>
          <w:b w:val="0"/>
        </w:rPr>
        <w:t xml:space="preserve"> es </w:t>
      </w:r>
      <w:proofErr w:type="spellStart"/>
      <w:r w:rsidRPr="000B43FE">
        <w:rPr>
          <w:rStyle w:val="Strong"/>
          <w:b w:val="0"/>
        </w:rPr>
        <w:t>provisto</w:t>
      </w:r>
      <w:proofErr w:type="spellEnd"/>
      <w:r w:rsidRPr="000B43FE">
        <w:rPr>
          <w:rStyle w:val="Strong"/>
          <w:b w:val="0"/>
        </w:rPr>
        <w:t xml:space="preserve"> </w:t>
      </w:r>
      <w:proofErr w:type="spellStart"/>
      <w:r w:rsidRPr="000B43FE">
        <w:rPr>
          <w:rStyle w:val="Strong"/>
          <w:b w:val="0"/>
        </w:rPr>
        <w:t>en</w:t>
      </w:r>
      <w:proofErr w:type="spellEnd"/>
      <w:r w:rsidRPr="000B43FE">
        <w:rPr>
          <w:rStyle w:val="Strong"/>
          <w:b w:val="0"/>
        </w:rPr>
        <w:t xml:space="preserve"> </w:t>
      </w:r>
      <w:proofErr w:type="spellStart"/>
      <w:r w:rsidRPr="000B43FE">
        <w:rPr>
          <w:rStyle w:val="Strong"/>
          <w:b w:val="0"/>
        </w:rPr>
        <w:t>el</w:t>
      </w:r>
      <w:proofErr w:type="spellEnd"/>
      <w:r w:rsidRPr="000B43FE">
        <w:rPr>
          <w:rStyle w:val="Strong"/>
          <w:b w:val="0"/>
        </w:rPr>
        <w:t xml:space="preserve"> </w:t>
      </w:r>
      <w:proofErr w:type="spellStart"/>
      <w:r w:rsidRPr="000B43FE">
        <w:rPr>
          <w:rStyle w:val="Strong"/>
          <w:b w:val="0"/>
        </w:rPr>
        <w:t>Título</w:t>
      </w:r>
      <w:proofErr w:type="spellEnd"/>
      <w:r w:rsidRPr="000B43FE">
        <w:rPr>
          <w:rStyle w:val="Strong"/>
          <w:b w:val="0"/>
        </w:rPr>
        <w:t xml:space="preserve"> VI del </w:t>
      </w:r>
      <w:proofErr w:type="spellStart"/>
      <w:r w:rsidRPr="000B43FE">
        <w:rPr>
          <w:rStyle w:val="Strong"/>
          <w:b w:val="0"/>
        </w:rPr>
        <w:t>Acto</w:t>
      </w:r>
      <w:proofErr w:type="spellEnd"/>
      <w:r w:rsidRPr="000B43FE">
        <w:rPr>
          <w:rStyle w:val="Strong"/>
          <w:b w:val="0"/>
        </w:rPr>
        <w:t xml:space="preserve"> de Derechos </w:t>
      </w:r>
      <w:proofErr w:type="spellStart"/>
      <w:r w:rsidRPr="000B43FE">
        <w:rPr>
          <w:rStyle w:val="Strong"/>
          <w:b w:val="0"/>
        </w:rPr>
        <w:t>Civiles</w:t>
      </w:r>
      <w:proofErr w:type="spellEnd"/>
      <w:r w:rsidRPr="000B43FE">
        <w:rPr>
          <w:rStyle w:val="Strong"/>
          <w:b w:val="0"/>
        </w:rPr>
        <w:t xml:space="preserve"> de 1964, ser </w:t>
      </w:r>
      <w:proofErr w:type="spellStart"/>
      <w:r w:rsidRPr="000B43FE">
        <w:rPr>
          <w:rStyle w:val="Strong"/>
          <w:b w:val="0"/>
        </w:rPr>
        <w:t>excluido</w:t>
      </w:r>
      <w:proofErr w:type="spellEnd"/>
      <w:r w:rsidRPr="000B43FE">
        <w:rPr>
          <w:rStyle w:val="Strong"/>
          <w:b w:val="0"/>
        </w:rPr>
        <w:t xml:space="preserve"> de la </w:t>
      </w:r>
      <w:proofErr w:type="spellStart"/>
      <w:r w:rsidRPr="000B43FE">
        <w:rPr>
          <w:rStyle w:val="Strong"/>
          <w:b w:val="0"/>
        </w:rPr>
        <w:t>participación</w:t>
      </w:r>
      <w:proofErr w:type="spellEnd"/>
      <w:r w:rsidRPr="000B43FE">
        <w:rPr>
          <w:rStyle w:val="Strong"/>
          <w:b w:val="0"/>
        </w:rPr>
        <w:t xml:space="preserve"> </w:t>
      </w:r>
      <w:proofErr w:type="spellStart"/>
      <w:r w:rsidRPr="000B43FE">
        <w:rPr>
          <w:rStyle w:val="Strong"/>
          <w:b w:val="0"/>
        </w:rPr>
        <w:t>en</w:t>
      </w:r>
      <w:proofErr w:type="spellEnd"/>
      <w:r w:rsidRPr="000B43FE">
        <w:rPr>
          <w:rStyle w:val="Strong"/>
          <w:b w:val="0"/>
        </w:rPr>
        <w:t xml:space="preserve">, ser </w:t>
      </w:r>
      <w:proofErr w:type="spellStart"/>
      <w:r w:rsidRPr="000B43FE">
        <w:rPr>
          <w:rStyle w:val="Strong"/>
          <w:b w:val="0"/>
        </w:rPr>
        <w:t>negado</w:t>
      </w:r>
      <w:proofErr w:type="spellEnd"/>
      <w:r w:rsidRPr="000B43FE">
        <w:rPr>
          <w:rStyle w:val="Strong"/>
          <w:b w:val="0"/>
        </w:rPr>
        <w:t xml:space="preserve"> los </w:t>
      </w:r>
      <w:proofErr w:type="spellStart"/>
      <w:r w:rsidRPr="000B43FE">
        <w:rPr>
          <w:rStyle w:val="Strong"/>
          <w:b w:val="0"/>
        </w:rPr>
        <w:t>beneficios</w:t>
      </w:r>
      <w:proofErr w:type="spellEnd"/>
      <w:r w:rsidRPr="000B43FE">
        <w:rPr>
          <w:rStyle w:val="Strong"/>
          <w:b w:val="0"/>
        </w:rPr>
        <w:t xml:space="preserve"> de, o ser </w:t>
      </w:r>
      <w:proofErr w:type="spellStart"/>
      <w:r w:rsidRPr="000B43FE">
        <w:rPr>
          <w:rStyle w:val="Strong"/>
          <w:b w:val="0"/>
        </w:rPr>
        <w:t>discriminado</w:t>
      </w:r>
      <w:proofErr w:type="spellEnd"/>
      <w:r w:rsidRPr="000B43FE">
        <w:rPr>
          <w:rStyle w:val="Strong"/>
          <w:b w:val="0"/>
        </w:rPr>
        <w:t xml:space="preserve"> de </w:t>
      </w:r>
      <w:proofErr w:type="spellStart"/>
      <w:r w:rsidRPr="000B43FE">
        <w:rPr>
          <w:rStyle w:val="Strong"/>
          <w:b w:val="0"/>
        </w:rPr>
        <w:t>otra</w:t>
      </w:r>
      <w:proofErr w:type="spellEnd"/>
      <w:r w:rsidRPr="000B43FE">
        <w:rPr>
          <w:rStyle w:val="Strong"/>
          <w:b w:val="0"/>
        </w:rPr>
        <w:t xml:space="preserve"> </w:t>
      </w:r>
      <w:proofErr w:type="spellStart"/>
      <w:r w:rsidRPr="000B43FE">
        <w:rPr>
          <w:rStyle w:val="Strong"/>
          <w:b w:val="0"/>
        </w:rPr>
        <w:t>manera</w:t>
      </w:r>
      <w:proofErr w:type="spellEnd"/>
      <w:r w:rsidRPr="000B43FE">
        <w:rPr>
          <w:rStyle w:val="Strong"/>
          <w:b w:val="0"/>
        </w:rPr>
        <w:t xml:space="preserve"> bajo </w:t>
      </w:r>
      <w:proofErr w:type="spellStart"/>
      <w:r w:rsidRPr="000B43FE">
        <w:rPr>
          <w:rStyle w:val="Strong"/>
          <w:b w:val="0"/>
        </w:rPr>
        <w:t>cualquiera</w:t>
      </w:r>
      <w:proofErr w:type="spellEnd"/>
      <w:r w:rsidRPr="000B43FE">
        <w:rPr>
          <w:rStyle w:val="Strong"/>
          <w:b w:val="0"/>
        </w:rPr>
        <w:t xml:space="preserve"> de sus </w:t>
      </w:r>
      <w:proofErr w:type="spellStart"/>
      <w:r w:rsidRPr="000B43FE">
        <w:rPr>
          <w:rStyle w:val="Strong"/>
          <w:b w:val="0"/>
        </w:rPr>
        <w:t>programas</w:t>
      </w:r>
      <w:proofErr w:type="spellEnd"/>
      <w:r w:rsidRPr="000B43FE">
        <w:rPr>
          <w:rStyle w:val="Strong"/>
          <w:b w:val="0"/>
        </w:rPr>
        <w:t xml:space="preserve"> y </w:t>
      </w:r>
      <w:proofErr w:type="spellStart"/>
      <w:r w:rsidRPr="000B43FE">
        <w:rPr>
          <w:rStyle w:val="Strong"/>
          <w:b w:val="0"/>
        </w:rPr>
        <w:t>actividades</w:t>
      </w:r>
      <w:proofErr w:type="spellEnd"/>
      <w:r w:rsidRPr="000B43FE">
        <w:rPr>
          <w:rStyle w:val="Strong"/>
          <w:b w:val="0"/>
        </w:rPr>
        <w:t xml:space="preserve">. </w:t>
      </w:r>
      <w:proofErr w:type="spellStart"/>
      <w:r w:rsidRPr="000B43FE">
        <w:rPr>
          <w:rStyle w:val="Strong"/>
          <w:b w:val="0"/>
        </w:rPr>
        <w:t>Cualquier</w:t>
      </w:r>
      <w:proofErr w:type="spellEnd"/>
      <w:r w:rsidRPr="000B43FE">
        <w:rPr>
          <w:rStyle w:val="Strong"/>
          <w:b w:val="0"/>
        </w:rPr>
        <w:t xml:space="preserve"> persona </w:t>
      </w:r>
      <w:proofErr w:type="spellStart"/>
      <w:r w:rsidRPr="000B43FE">
        <w:rPr>
          <w:rStyle w:val="Strong"/>
          <w:b w:val="0"/>
        </w:rPr>
        <w:t>quien</w:t>
      </w:r>
      <w:proofErr w:type="spellEnd"/>
      <w:r w:rsidRPr="000B43FE">
        <w:rPr>
          <w:rStyle w:val="Strong"/>
          <w:b w:val="0"/>
        </w:rPr>
        <w:t xml:space="preserve"> </w:t>
      </w:r>
      <w:proofErr w:type="spellStart"/>
      <w:r w:rsidRPr="000B43FE">
        <w:rPr>
          <w:rStyle w:val="Strong"/>
          <w:b w:val="0"/>
        </w:rPr>
        <w:t>crea</w:t>
      </w:r>
      <w:proofErr w:type="spellEnd"/>
      <w:r w:rsidRPr="000B43FE">
        <w:rPr>
          <w:rStyle w:val="Strong"/>
          <w:b w:val="0"/>
        </w:rPr>
        <w:t xml:space="preserve"> que </w:t>
      </w:r>
      <w:proofErr w:type="spellStart"/>
      <w:r w:rsidRPr="000B43FE">
        <w:rPr>
          <w:rStyle w:val="Strong"/>
          <w:b w:val="0"/>
        </w:rPr>
        <w:t>su</w:t>
      </w:r>
      <w:proofErr w:type="spellEnd"/>
      <w:r w:rsidRPr="000B43FE">
        <w:rPr>
          <w:rStyle w:val="Strong"/>
          <w:b w:val="0"/>
        </w:rPr>
        <w:t xml:space="preserve"> </w:t>
      </w:r>
      <w:proofErr w:type="spellStart"/>
      <w:r w:rsidRPr="000B43FE">
        <w:rPr>
          <w:rStyle w:val="Strong"/>
          <w:b w:val="0"/>
        </w:rPr>
        <w:t>protección</w:t>
      </w:r>
      <w:proofErr w:type="spellEnd"/>
      <w:r w:rsidRPr="000B43FE">
        <w:rPr>
          <w:rStyle w:val="Strong"/>
          <w:b w:val="0"/>
        </w:rPr>
        <w:t xml:space="preserve"> bajo </w:t>
      </w:r>
      <w:proofErr w:type="spellStart"/>
      <w:r w:rsidRPr="000B43FE">
        <w:rPr>
          <w:rStyle w:val="Strong"/>
          <w:b w:val="0"/>
        </w:rPr>
        <w:t>el</w:t>
      </w:r>
      <w:proofErr w:type="spellEnd"/>
      <w:r w:rsidRPr="000B43FE">
        <w:rPr>
          <w:rStyle w:val="Strong"/>
          <w:b w:val="0"/>
        </w:rPr>
        <w:t xml:space="preserve"> </w:t>
      </w:r>
      <w:proofErr w:type="spellStart"/>
      <w:r w:rsidRPr="000B43FE">
        <w:rPr>
          <w:rStyle w:val="Strong"/>
          <w:b w:val="0"/>
        </w:rPr>
        <w:t>Titulo</w:t>
      </w:r>
      <w:proofErr w:type="spellEnd"/>
      <w:r w:rsidRPr="000B43FE">
        <w:rPr>
          <w:rStyle w:val="Strong"/>
          <w:b w:val="0"/>
        </w:rPr>
        <w:t xml:space="preserve"> VI ha </w:t>
      </w:r>
      <w:proofErr w:type="spellStart"/>
      <w:r w:rsidRPr="000B43FE">
        <w:rPr>
          <w:rStyle w:val="Strong"/>
          <w:b w:val="0"/>
        </w:rPr>
        <w:t>sido</w:t>
      </w:r>
      <w:proofErr w:type="spellEnd"/>
      <w:r w:rsidRPr="000B43FE">
        <w:rPr>
          <w:rStyle w:val="Strong"/>
          <w:b w:val="0"/>
        </w:rPr>
        <w:t xml:space="preserve"> </w:t>
      </w:r>
      <w:proofErr w:type="spellStart"/>
      <w:r w:rsidRPr="000B43FE">
        <w:rPr>
          <w:rStyle w:val="Strong"/>
          <w:b w:val="0"/>
        </w:rPr>
        <w:t>violada</w:t>
      </w:r>
      <w:proofErr w:type="spellEnd"/>
      <w:r w:rsidRPr="000B43FE">
        <w:rPr>
          <w:rStyle w:val="Strong"/>
          <w:b w:val="0"/>
        </w:rPr>
        <w:t xml:space="preserve">, </w:t>
      </w:r>
      <w:proofErr w:type="spellStart"/>
      <w:r w:rsidRPr="000B43FE">
        <w:rPr>
          <w:rStyle w:val="Strong"/>
          <w:b w:val="0"/>
        </w:rPr>
        <w:t>puede</w:t>
      </w:r>
      <w:proofErr w:type="spellEnd"/>
      <w:r w:rsidRPr="000B43FE">
        <w:rPr>
          <w:rStyle w:val="Strong"/>
          <w:b w:val="0"/>
        </w:rPr>
        <w:t xml:space="preserve"> </w:t>
      </w:r>
      <w:proofErr w:type="spellStart"/>
      <w:r w:rsidRPr="000B43FE">
        <w:rPr>
          <w:rStyle w:val="Strong"/>
          <w:b w:val="0"/>
        </w:rPr>
        <w:t>presentar</w:t>
      </w:r>
      <w:proofErr w:type="spellEnd"/>
      <w:r w:rsidRPr="000B43FE">
        <w:rPr>
          <w:rStyle w:val="Strong"/>
          <w:b w:val="0"/>
        </w:rPr>
        <w:t xml:space="preserve"> una </w:t>
      </w:r>
      <w:proofErr w:type="spellStart"/>
      <w:r w:rsidRPr="000B43FE">
        <w:rPr>
          <w:rStyle w:val="Strong"/>
          <w:b w:val="0"/>
        </w:rPr>
        <w:t>queja</w:t>
      </w:r>
      <w:proofErr w:type="spellEnd"/>
      <w:r w:rsidRPr="000B43FE">
        <w:rPr>
          <w:rStyle w:val="Strong"/>
          <w:b w:val="0"/>
        </w:rPr>
        <w:t xml:space="preserve"> con la </w:t>
      </w:r>
      <w:proofErr w:type="spellStart"/>
      <w:r w:rsidRPr="000B43FE">
        <w:rPr>
          <w:rStyle w:val="Strong"/>
          <w:b w:val="0"/>
        </w:rPr>
        <w:t>Comisión</w:t>
      </w:r>
      <w:proofErr w:type="spellEnd"/>
      <w:r w:rsidRPr="000B43FE">
        <w:rPr>
          <w:rStyle w:val="Strong"/>
          <w:b w:val="0"/>
        </w:rPr>
        <w:t xml:space="preserve"> </w:t>
      </w:r>
      <w:proofErr w:type="spellStart"/>
      <w:r w:rsidRPr="000B43FE">
        <w:rPr>
          <w:rStyle w:val="Strong"/>
          <w:b w:val="0"/>
        </w:rPr>
        <w:t>Estadounidense</w:t>
      </w:r>
      <w:proofErr w:type="spellEnd"/>
      <w:r w:rsidRPr="000B43FE">
        <w:rPr>
          <w:rStyle w:val="Strong"/>
          <w:b w:val="0"/>
        </w:rPr>
        <w:t xml:space="preserve"> </w:t>
      </w:r>
      <w:proofErr w:type="spellStart"/>
      <w:r w:rsidRPr="000B43FE">
        <w:rPr>
          <w:rStyle w:val="Strong"/>
          <w:b w:val="0"/>
        </w:rPr>
        <w:t>Igualdad</w:t>
      </w:r>
      <w:proofErr w:type="spellEnd"/>
      <w:r w:rsidRPr="000B43FE">
        <w:rPr>
          <w:rStyle w:val="Strong"/>
          <w:b w:val="0"/>
        </w:rPr>
        <w:t xml:space="preserve"> de </w:t>
      </w:r>
      <w:proofErr w:type="spellStart"/>
      <w:r w:rsidRPr="000B43FE">
        <w:rPr>
          <w:rStyle w:val="Strong"/>
          <w:b w:val="0"/>
        </w:rPr>
        <w:t>Oportunidades</w:t>
      </w:r>
      <w:proofErr w:type="spellEnd"/>
      <w:r w:rsidRPr="000B43FE">
        <w:rPr>
          <w:rStyle w:val="Strong"/>
          <w:b w:val="0"/>
        </w:rPr>
        <w:t xml:space="preserve"> </w:t>
      </w:r>
      <w:proofErr w:type="spellStart"/>
      <w:r w:rsidRPr="000B43FE">
        <w:rPr>
          <w:rStyle w:val="Strong"/>
          <w:b w:val="0"/>
        </w:rPr>
        <w:t>en</w:t>
      </w:r>
      <w:proofErr w:type="spellEnd"/>
      <w:r w:rsidRPr="000B43FE">
        <w:rPr>
          <w:rStyle w:val="Strong"/>
          <w:b w:val="0"/>
        </w:rPr>
        <w:t xml:space="preserve"> </w:t>
      </w:r>
      <w:proofErr w:type="spellStart"/>
      <w:r w:rsidRPr="000B43FE">
        <w:rPr>
          <w:rStyle w:val="Strong"/>
          <w:b w:val="0"/>
        </w:rPr>
        <w:t>el</w:t>
      </w:r>
      <w:proofErr w:type="spellEnd"/>
      <w:r w:rsidRPr="000B43FE">
        <w:rPr>
          <w:rStyle w:val="Strong"/>
          <w:b w:val="0"/>
        </w:rPr>
        <w:t xml:space="preserve"> </w:t>
      </w:r>
      <w:proofErr w:type="spellStart"/>
      <w:r w:rsidRPr="000B43FE">
        <w:rPr>
          <w:rStyle w:val="Strong"/>
          <w:b w:val="0"/>
        </w:rPr>
        <w:t>Empleo</w:t>
      </w:r>
      <w:proofErr w:type="spellEnd"/>
      <w:r w:rsidRPr="000B43FE">
        <w:rPr>
          <w:rStyle w:val="Strong"/>
          <w:b w:val="0"/>
        </w:rPr>
        <w:t xml:space="preserve">. Para </w:t>
      </w:r>
      <w:proofErr w:type="spellStart"/>
      <w:r w:rsidRPr="000B43FE">
        <w:rPr>
          <w:rStyle w:val="Strong"/>
          <w:b w:val="0"/>
        </w:rPr>
        <w:t>obtener</w:t>
      </w:r>
      <w:proofErr w:type="spellEnd"/>
      <w:r w:rsidRPr="000B43FE">
        <w:rPr>
          <w:rStyle w:val="Strong"/>
          <w:b w:val="0"/>
        </w:rPr>
        <w:t xml:space="preserve"> </w:t>
      </w:r>
      <w:proofErr w:type="spellStart"/>
      <w:r w:rsidRPr="000B43FE">
        <w:rPr>
          <w:rStyle w:val="Strong"/>
          <w:b w:val="0"/>
        </w:rPr>
        <w:t>información</w:t>
      </w:r>
      <w:proofErr w:type="spellEnd"/>
      <w:r w:rsidRPr="000B43FE">
        <w:rPr>
          <w:rStyle w:val="Strong"/>
          <w:b w:val="0"/>
        </w:rPr>
        <w:t xml:space="preserve"> </w:t>
      </w:r>
      <w:proofErr w:type="spellStart"/>
      <w:r w:rsidRPr="000B43FE">
        <w:rPr>
          <w:rStyle w:val="Strong"/>
          <w:b w:val="0"/>
        </w:rPr>
        <w:t>adicional</w:t>
      </w:r>
      <w:proofErr w:type="spellEnd"/>
      <w:r w:rsidRPr="000B43FE">
        <w:rPr>
          <w:rStyle w:val="Strong"/>
          <w:b w:val="0"/>
        </w:rPr>
        <w:t xml:space="preserve"> </w:t>
      </w:r>
      <w:proofErr w:type="spellStart"/>
      <w:r w:rsidRPr="000B43FE">
        <w:rPr>
          <w:rStyle w:val="Strong"/>
          <w:b w:val="0"/>
        </w:rPr>
        <w:t>sobre</w:t>
      </w:r>
      <w:proofErr w:type="spellEnd"/>
      <w:r w:rsidRPr="000B43FE">
        <w:rPr>
          <w:rStyle w:val="Strong"/>
          <w:b w:val="0"/>
        </w:rPr>
        <w:t xml:space="preserve"> los </w:t>
      </w:r>
      <w:proofErr w:type="spellStart"/>
      <w:r w:rsidRPr="000B43FE">
        <w:rPr>
          <w:rStyle w:val="Strong"/>
          <w:b w:val="0"/>
        </w:rPr>
        <w:t>procedimientos</w:t>
      </w:r>
      <w:proofErr w:type="spellEnd"/>
      <w:r w:rsidRPr="000B43FE">
        <w:rPr>
          <w:rStyle w:val="Strong"/>
          <w:b w:val="0"/>
        </w:rPr>
        <w:t xml:space="preserve"> de </w:t>
      </w:r>
      <w:proofErr w:type="spellStart"/>
      <w:r w:rsidRPr="000B43FE">
        <w:rPr>
          <w:rStyle w:val="Strong"/>
          <w:b w:val="0"/>
        </w:rPr>
        <w:t>queja</w:t>
      </w:r>
      <w:proofErr w:type="spellEnd"/>
      <w:r w:rsidRPr="000B43FE">
        <w:rPr>
          <w:rStyle w:val="Strong"/>
          <w:b w:val="0"/>
        </w:rPr>
        <w:t xml:space="preserve"> bajo </w:t>
      </w:r>
      <w:proofErr w:type="spellStart"/>
      <w:r w:rsidRPr="000B43FE">
        <w:rPr>
          <w:rStyle w:val="Strong"/>
          <w:b w:val="0"/>
        </w:rPr>
        <w:t>el</w:t>
      </w:r>
      <w:proofErr w:type="spellEnd"/>
      <w:r w:rsidRPr="000B43FE">
        <w:rPr>
          <w:rStyle w:val="Strong"/>
          <w:b w:val="0"/>
        </w:rPr>
        <w:t xml:space="preserve"> </w:t>
      </w:r>
      <w:proofErr w:type="spellStart"/>
      <w:r w:rsidRPr="000B43FE">
        <w:rPr>
          <w:rStyle w:val="Strong"/>
          <w:b w:val="0"/>
        </w:rPr>
        <w:t>Titulo</w:t>
      </w:r>
      <w:proofErr w:type="spellEnd"/>
      <w:r w:rsidRPr="000B43FE">
        <w:rPr>
          <w:rStyle w:val="Strong"/>
          <w:b w:val="0"/>
        </w:rPr>
        <w:t xml:space="preserve"> VI y/o </w:t>
      </w:r>
      <w:proofErr w:type="spellStart"/>
      <w:r w:rsidRPr="000B43FE">
        <w:rPr>
          <w:rStyle w:val="Strong"/>
          <w:b w:val="0"/>
        </w:rPr>
        <w:t>información</w:t>
      </w:r>
      <w:proofErr w:type="spellEnd"/>
      <w:r w:rsidRPr="000B43FE">
        <w:rPr>
          <w:rStyle w:val="Strong"/>
          <w:b w:val="0"/>
        </w:rPr>
        <w:t xml:space="preserve"> </w:t>
      </w:r>
      <w:proofErr w:type="spellStart"/>
      <w:r w:rsidRPr="000B43FE">
        <w:rPr>
          <w:rStyle w:val="Strong"/>
          <w:b w:val="0"/>
        </w:rPr>
        <w:t>sobre</w:t>
      </w:r>
      <w:proofErr w:type="spellEnd"/>
      <w:r w:rsidRPr="000B43FE">
        <w:rPr>
          <w:rStyle w:val="Strong"/>
          <w:b w:val="0"/>
        </w:rPr>
        <w:t xml:space="preserve"> </w:t>
      </w:r>
      <w:proofErr w:type="spellStart"/>
      <w:r w:rsidRPr="000B43FE">
        <w:rPr>
          <w:rStyle w:val="Strong"/>
          <w:b w:val="0"/>
        </w:rPr>
        <w:t>nuestras</w:t>
      </w:r>
      <w:proofErr w:type="spellEnd"/>
      <w:r w:rsidRPr="000B43FE">
        <w:rPr>
          <w:rStyle w:val="Strong"/>
          <w:b w:val="0"/>
        </w:rPr>
        <w:t xml:space="preserve"> </w:t>
      </w:r>
      <w:proofErr w:type="spellStart"/>
      <w:r w:rsidRPr="000B43FE">
        <w:rPr>
          <w:rStyle w:val="Strong"/>
          <w:b w:val="0"/>
        </w:rPr>
        <w:t>obligaciones</w:t>
      </w:r>
      <w:proofErr w:type="spellEnd"/>
      <w:r w:rsidRPr="000B43FE">
        <w:rPr>
          <w:rStyle w:val="Strong"/>
          <w:b w:val="0"/>
        </w:rPr>
        <w:t xml:space="preserve"> </w:t>
      </w:r>
      <w:proofErr w:type="spellStart"/>
      <w:r w:rsidRPr="000B43FE">
        <w:rPr>
          <w:rStyle w:val="Strong"/>
          <w:b w:val="0"/>
        </w:rPr>
        <w:t>antidiscriminatorias</w:t>
      </w:r>
      <w:proofErr w:type="spellEnd"/>
      <w:r w:rsidRPr="000B43FE">
        <w:rPr>
          <w:rStyle w:val="Strong"/>
          <w:b w:val="0"/>
        </w:rPr>
        <w:t xml:space="preserve">, </w:t>
      </w:r>
      <w:proofErr w:type="spellStart"/>
      <w:r w:rsidRPr="000B43FE">
        <w:rPr>
          <w:rStyle w:val="Strong"/>
          <w:b w:val="0"/>
        </w:rPr>
        <w:t>pueden</w:t>
      </w:r>
      <w:proofErr w:type="spellEnd"/>
      <w:r w:rsidRPr="000B43FE">
        <w:rPr>
          <w:rStyle w:val="Strong"/>
          <w:b w:val="0"/>
        </w:rPr>
        <w:t xml:space="preserve"> </w:t>
      </w:r>
      <w:proofErr w:type="spellStart"/>
      <w:r w:rsidRPr="000B43FE">
        <w:rPr>
          <w:rStyle w:val="Strong"/>
          <w:b w:val="0"/>
        </w:rPr>
        <w:t>contactar</w:t>
      </w:r>
      <w:proofErr w:type="spellEnd"/>
      <w:r w:rsidRPr="000B43FE">
        <w:rPr>
          <w:rStyle w:val="Strong"/>
          <w:b w:val="0"/>
        </w:rPr>
        <w:t xml:space="preserve"> al </w:t>
      </w:r>
      <w:proofErr w:type="spellStart"/>
      <w:r w:rsidRPr="000B43FE">
        <w:rPr>
          <w:rStyle w:val="Strong"/>
          <w:b w:val="0"/>
        </w:rPr>
        <w:t>coordinador</w:t>
      </w:r>
      <w:proofErr w:type="spellEnd"/>
      <w:r w:rsidRPr="000B43FE">
        <w:rPr>
          <w:rStyle w:val="Strong"/>
          <w:b w:val="0"/>
        </w:rPr>
        <w:t xml:space="preserve"> del </w:t>
      </w:r>
      <w:proofErr w:type="spellStart"/>
      <w:r w:rsidRPr="000B43FE">
        <w:rPr>
          <w:rStyle w:val="Strong"/>
          <w:b w:val="0"/>
        </w:rPr>
        <w:t>Título</w:t>
      </w:r>
      <w:proofErr w:type="spellEnd"/>
      <w:r w:rsidRPr="000B43FE">
        <w:rPr>
          <w:rStyle w:val="Strong"/>
          <w:b w:val="0"/>
        </w:rPr>
        <w:t xml:space="preserve"> VI </w:t>
      </w:r>
      <w:proofErr w:type="spellStart"/>
      <w:r w:rsidRPr="000B43FE">
        <w:rPr>
          <w:rStyle w:val="Strong"/>
          <w:b w:val="0"/>
        </w:rPr>
        <w:t>en</w:t>
      </w:r>
      <w:proofErr w:type="spellEnd"/>
      <w:r w:rsidRPr="000B43FE">
        <w:rPr>
          <w:rStyle w:val="Strong"/>
          <w:b w:val="0"/>
        </w:rPr>
        <w:t xml:space="preserve"> la </w:t>
      </w:r>
      <w:proofErr w:type="spellStart"/>
      <w:r w:rsidRPr="000B43FE">
        <w:rPr>
          <w:rStyle w:val="Strong"/>
          <w:b w:val="0"/>
        </w:rPr>
        <w:t>Comisión</w:t>
      </w:r>
      <w:proofErr w:type="spellEnd"/>
      <w:r w:rsidRPr="000B43FE">
        <w:rPr>
          <w:rStyle w:val="Strong"/>
          <w:b w:val="0"/>
        </w:rPr>
        <w:t xml:space="preserve"> </w:t>
      </w:r>
      <w:proofErr w:type="spellStart"/>
      <w:r w:rsidRPr="000B43FE">
        <w:rPr>
          <w:rStyle w:val="Strong"/>
          <w:b w:val="0"/>
        </w:rPr>
        <w:t>Estadounidense</w:t>
      </w:r>
      <w:proofErr w:type="spellEnd"/>
      <w:r w:rsidRPr="000B43FE">
        <w:rPr>
          <w:rStyle w:val="Strong"/>
          <w:b w:val="0"/>
        </w:rPr>
        <w:t xml:space="preserve"> de </w:t>
      </w:r>
      <w:proofErr w:type="spellStart"/>
      <w:r w:rsidRPr="000B43FE">
        <w:rPr>
          <w:rStyle w:val="Strong"/>
          <w:b w:val="0"/>
        </w:rPr>
        <w:t>Igualdad</w:t>
      </w:r>
      <w:proofErr w:type="spellEnd"/>
      <w:r w:rsidRPr="000B43FE">
        <w:rPr>
          <w:rStyle w:val="Strong"/>
          <w:b w:val="0"/>
        </w:rPr>
        <w:t xml:space="preserve"> de </w:t>
      </w:r>
      <w:proofErr w:type="spellStart"/>
      <w:r w:rsidRPr="000B43FE">
        <w:rPr>
          <w:rStyle w:val="Strong"/>
          <w:b w:val="0"/>
        </w:rPr>
        <w:t>Oportunidades</w:t>
      </w:r>
      <w:proofErr w:type="spellEnd"/>
      <w:r w:rsidRPr="000B43FE">
        <w:rPr>
          <w:rStyle w:val="Strong"/>
          <w:b w:val="0"/>
        </w:rPr>
        <w:t xml:space="preserve"> </w:t>
      </w:r>
      <w:proofErr w:type="spellStart"/>
      <w:r w:rsidRPr="000B43FE">
        <w:rPr>
          <w:rStyle w:val="Strong"/>
          <w:b w:val="0"/>
        </w:rPr>
        <w:t>en</w:t>
      </w:r>
      <w:proofErr w:type="spellEnd"/>
      <w:r w:rsidRPr="000B43FE">
        <w:rPr>
          <w:rStyle w:val="Strong"/>
          <w:b w:val="0"/>
        </w:rPr>
        <w:t xml:space="preserve"> </w:t>
      </w:r>
      <w:proofErr w:type="spellStart"/>
      <w:r w:rsidRPr="000B43FE">
        <w:rPr>
          <w:rStyle w:val="Strong"/>
          <w:b w:val="0"/>
        </w:rPr>
        <w:t>el</w:t>
      </w:r>
      <w:proofErr w:type="spellEnd"/>
      <w:r w:rsidRPr="000B43FE">
        <w:rPr>
          <w:rStyle w:val="Strong"/>
          <w:b w:val="0"/>
        </w:rPr>
        <w:t xml:space="preserve"> </w:t>
      </w:r>
      <w:proofErr w:type="spellStart"/>
      <w:r w:rsidRPr="000B43FE">
        <w:rPr>
          <w:rStyle w:val="Strong"/>
          <w:b w:val="0"/>
        </w:rPr>
        <w:t>Empleo</w:t>
      </w:r>
      <w:proofErr w:type="spellEnd"/>
      <w:r w:rsidRPr="000B43FE">
        <w:rPr>
          <w:rStyle w:val="Strong"/>
          <w:b w:val="0"/>
        </w:rPr>
        <w:t xml:space="preserve"> 360-705-7090.</w:t>
      </w:r>
    </w:p>
    <w:p w14:paraId="59582710" w14:textId="77777777" w:rsidR="0000532E" w:rsidRPr="000B43FE" w:rsidRDefault="0000532E" w:rsidP="0000532E">
      <w:pPr>
        <w:rPr>
          <w:rStyle w:val="IntenseEmphasis"/>
        </w:rPr>
      </w:pPr>
      <w:proofErr w:type="spellStart"/>
      <w:r w:rsidRPr="000B43FE">
        <w:rPr>
          <w:rStyle w:val="IntenseEmphasis"/>
        </w:rPr>
        <w:t>Información</w:t>
      </w:r>
      <w:proofErr w:type="spellEnd"/>
      <w:r w:rsidRPr="000B43FE">
        <w:rPr>
          <w:rStyle w:val="IntenseEmphasis"/>
        </w:rPr>
        <w:t xml:space="preserve"> del Acta Americans with Disabilities Act (ADA)</w:t>
      </w:r>
    </w:p>
    <w:p w14:paraId="25DF8939" w14:textId="77777777" w:rsidR="003E486B" w:rsidRPr="00E905D7" w:rsidRDefault="0000532E" w:rsidP="006147A3">
      <w:pPr>
        <w:rPr>
          <w:rFonts w:cs="Lato"/>
        </w:rPr>
      </w:pPr>
      <w:r w:rsidRPr="000B43FE">
        <w:rPr>
          <w:rStyle w:val="Strong"/>
          <w:b w:val="0"/>
        </w:rPr>
        <w:t xml:space="preserve">Este material es disponible </w:t>
      </w:r>
      <w:proofErr w:type="spellStart"/>
      <w:r w:rsidRPr="000B43FE">
        <w:rPr>
          <w:rStyle w:val="Strong"/>
          <w:b w:val="0"/>
        </w:rPr>
        <w:t>en</w:t>
      </w:r>
      <w:proofErr w:type="spellEnd"/>
      <w:r w:rsidRPr="000B43FE">
        <w:rPr>
          <w:rStyle w:val="Strong"/>
          <w:b w:val="0"/>
        </w:rPr>
        <w:t xml:space="preserve"> un </w:t>
      </w:r>
      <w:proofErr w:type="spellStart"/>
      <w:r w:rsidRPr="000B43FE">
        <w:rPr>
          <w:rStyle w:val="Strong"/>
          <w:b w:val="0"/>
        </w:rPr>
        <w:t>formato</w:t>
      </w:r>
      <w:proofErr w:type="spellEnd"/>
      <w:r w:rsidRPr="000B43FE">
        <w:rPr>
          <w:rStyle w:val="Strong"/>
          <w:b w:val="0"/>
        </w:rPr>
        <w:t xml:space="preserve"> alternativo </w:t>
      </w:r>
      <w:proofErr w:type="spellStart"/>
      <w:r w:rsidRPr="000B43FE">
        <w:rPr>
          <w:rStyle w:val="Strong"/>
          <w:b w:val="0"/>
        </w:rPr>
        <w:t>enviando</w:t>
      </w:r>
      <w:proofErr w:type="spellEnd"/>
      <w:r w:rsidRPr="000B43FE">
        <w:rPr>
          <w:rStyle w:val="Strong"/>
          <w:b w:val="0"/>
        </w:rPr>
        <w:t xml:space="preserve"> un email/</w:t>
      </w:r>
      <w:proofErr w:type="spellStart"/>
      <w:r w:rsidRPr="000B43FE">
        <w:rPr>
          <w:rStyle w:val="Strong"/>
          <w:b w:val="0"/>
        </w:rPr>
        <w:t>correo</w:t>
      </w:r>
      <w:proofErr w:type="spellEnd"/>
      <w:r w:rsidRPr="000B43FE">
        <w:rPr>
          <w:rStyle w:val="Strong"/>
          <w:b w:val="0"/>
        </w:rPr>
        <w:t xml:space="preserve"> </w:t>
      </w:r>
      <w:proofErr w:type="spellStart"/>
      <w:r w:rsidRPr="000B43FE">
        <w:rPr>
          <w:rStyle w:val="Strong"/>
          <w:b w:val="0"/>
        </w:rPr>
        <w:t>electrónico</w:t>
      </w:r>
      <w:proofErr w:type="spellEnd"/>
      <w:r w:rsidRPr="000B43FE">
        <w:rPr>
          <w:rStyle w:val="Strong"/>
          <w:b w:val="0"/>
        </w:rPr>
        <w:t xml:space="preserve"> a la </w:t>
      </w:r>
      <w:proofErr w:type="spellStart"/>
      <w:r w:rsidRPr="000B43FE">
        <w:rPr>
          <w:rStyle w:val="Strong"/>
          <w:b w:val="0"/>
        </w:rPr>
        <w:t>Comisión</w:t>
      </w:r>
      <w:proofErr w:type="spellEnd"/>
      <w:r w:rsidRPr="000B43FE">
        <w:rPr>
          <w:rStyle w:val="Strong"/>
          <w:b w:val="0"/>
        </w:rPr>
        <w:t xml:space="preserve"> </w:t>
      </w:r>
      <w:proofErr w:type="spellStart"/>
      <w:r w:rsidRPr="000B43FE">
        <w:rPr>
          <w:rStyle w:val="Strong"/>
          <w:b w:val="0"/>
        </w:rPr>
        <w:t>Estadounidense</w:t>
      </w:r>
      <w:proofErr w:type="spellEnd"/>
      <w:r w:rsidRPr="000B43FE">
        <w:rPr>
          <w:rStyle w:val="Strong"/>
          <w:b w:val="0"/>
        </w:rPr>
        <w:t xml:space="preserve"> de </w:t>
      </w:r>
      <w:proofErr w:type="spellStart"/>
      <w:r w:rsidRPr="000B43FE">
        <w:rPr>
          <w:rStyle w:val="Strong"/>
          <w:b w:val="0"/>
        </w:rPr>
        <w:t>Igualdad</w:t>
      </w:r>
      <w:proofErr w:type="spellEnd"/>
      <w:r w:rsidRPr="000B43FE">
        <w:rPr>
          <w:rStyle w:val="Strong"/>
          <w:b w:val="0"/>
        </w:rPr>
        <w:t xml:space="preserve"> de </w:t>
      </w:r>
      <w:proofErr w:type="spellStart"/>
      <w:r w:rsidRPr="000B43FE">
        <w:rPr>
          <w:rStyle w:val="Strong"/>
          <w:b w:val="0"/>
        </w:rPr>
        <w:t>Oportunidades</w:t>
      </w:r>
      <w:proofErr w:type="spellEnd"/>
      <w:r w:rsidRPr="000B43FE">
        <w:rPr>
          <w:rStyle w:val="Strong"/>
          <w:b w:val="0"/>
        </w:rPr>
        <w:t xml:space="preserve"> </w:t>
      </w:r>
      <w:proofErr w:type="spellStart"/>
      <w:r w:rsidRPr="000B43FE">
        <w:rPr>
          <w:rStyle w:val="Strong"/>
          <w:b w:val="0"/>
        </w:rPr>
        <w:t>en</w:t>
      </w:r>
      <w:proofErr w:type="spellEnd"/>
      <w:r w:rsidRPr="000B43FE">
        <w:rPr>
          <w:rStyle w:val="Strong"/>
          <w:b w:val="0"/>
        </w:rPr>
        <w:t xml:space="preserve"> </w:t>
      </w:r>
      <w:proofErr w:type="spellStart"/>
      <w:r w:rsidRPr="000B43FE">
        <w:rPr>
          <w:rStyle w:val="Strong"/>
          <w:b w:val="0"/>
        </w:rPr>
        <w:t>el</w:t>
      </w:r>
      <w:proofErr w:type="spellEnd"/>
      <w:r w:rsidRPr="000B43FE">
        <w:rPr>
          <w:rStyle w:val="Strong"/>
          <w:b w:val="0"/>
        </w:rPr>
        <w:t xml:space="preserve"> </w:t>
      </w:r>
      <w:proofErr w:type="spellStart"/>
      <w:r w:rsidRPr="000B43FE">
        <w:rPr>
          <w:rStyle w:val="Strong"/>
          <w:b w:val="0"/>
        </w:rPr>
        <w:t>Empleo</w:t>
      </w:r>
      <w:proofErr w:type="spellEnd"/>
      <w:r w:rsidRPr="000B43FE">
        <w:rPr>
          <w:rStyle w:val="Strong"/>
          <w:b w:val="0"/>
        </w:rPr>
        <w:t xml:space="preserve"> wsdotada@wsdot.wa.gov o </w:t>
      </w:r>
      <w:proofErr w:type="spellStart"/>
      <w:r w:rsidRPr="000B43FE">
        <w:rPr>
          <w:rStyle w:val="Strong"/>
          <w:b w:val="0"/>
        </w:rPr>
        <w:t>llamando</w:t>
      </w:r>
      <w:proofErr w:type="spellEnd"/>
      <w:r w:rsidRPr="000B43FE">
        <w:rPr>
          <w:rStyle w:val="Strong"/>
          <w:b w:val="0"/>
        </w:rPr>
        <w:t xml:space="preserve"> gratis al 855-362-4ADA (4232). Personas </w:t>
      </w:r>
      <w:proofErr w:type="spellStart"/>
      <w:r w:rsidRPr="000B43FE">
        <w:rPr>
          <w:rStyle w:val="Strong"/>
          <w:b w:val="0"/>
        </w:rPr>
        <w:t>sordas</w:t>
      </w:r>
      <w:proofErr w:type="spellEnd"/>
      <w:r w:rsidRPr="000B43FE">
        <w:rPr>
          <w:rStyle w:val="Strong"/>
          <w:b w:val="0"/>
        </w:rPr>
        <w:t xml:space="preserve"> o con </w:t>
      </w:r>
      <w:proofErr w:type="spellStart"/>
      <w:r w:rsidRPr="000B43FE">
        <w:rPr>
          <w:rStyle w:val="Strong"/>
          <w:b w:val="0"/>
        </w:rPr>
        <w:t>discapacidad</w:t>
      </w:r>
      <w:proofErr w:type="spellEnd"/>
      <w:r w:rsidRPr="000B43FE">
        <w:rPr>
          <w:rStyle w:val="Strong"/>
          <w:b w:val="0"/>
        </w:rPr>
        <w:t xml:space="preserve"> </w:t>
      </w:r>
      <w:proofErr w:type="spellStart"/>
      <w:r w:rsidRPr="000B43FE">
        <w:rPr>
          <w:rStyle w:val="Strong"/>
          <w:b w:val="0"/>
        </w:rPr>
        <w:t>auditiva</w:t>
      </w:r>
      <w:proofErr w:type="spellEnd"/>
      <w:r w:rsidRPr="000B43FE">
        <w:rPr>
          <w:rStyle w:val="Strong"/>
          <w:b w:val="0"/>
        </w:rPr>
        <w:t xml:space="preserve"> </w:t>
      </w:r>
      <w:proofErr w:type="spellStart"/>
      <w:r w:rsidRPr="000B43FE">
        <w:rPr>
          <w:rStyle w:val="Strong"/>
          <w:b w:val="0"/>
        </w:rPr>
        <w:t>pueden</w:t>
      </w:r>
      <w:proofErr w:type="spellEnd"/>
      <w:r w:rsidRPr="000B43FE">
        <w:rPr>
          <w:rStyle w:val="Strong"/>
          <w:b w:val="0"/>
        </w:rPr>
        <w:t xml:space="preserve"> </w:t>
      </w:r>
      <w:proofErr w:type="spellStart"/>
      <w:r w:rsidRPr="000B43FE">
        <w:rPr>
          <w:rStyle w:val="Strong"/>
          <w:b w:val="0"/>
        </w:rPr>
        <w:t>solicitar</w:t>
      </w:r>
      <w:proofErr w:type="spellEnd"/>
      <w:r w:rsidRPr="000B43FE">
        <w:rPr>
          <w:rStyle w:val="Strong"/>
          <w:b w:val="0"/>
        </w:rPr>
        <w:t xml:space="preserve"> </w:t>
      </w:r>
      <w:proofErr w:type="spellStart"/>
      <w:r w:rsidRPr="000B43FE">
        <w:rPr>
          <w:rStyle w:val="Strong"/>
          <w:b w:val="0"/>
        </w:rPr>
        <w:t>llamando</w:t>
      </w:r>
      <w:proofErr w:type="spellEnd"/>
      <w:r w:rsidRPr="000B43FE">
        <w:rPr>
          <w:rStyle w:val="Strong"/>
          <w:b w:val="0"/>
        </w:rPr>
        <w:t xml:space="preserve"> Washington State Relay al 711.</w:t>
      </w:r>
    </w:p>
    <w:p w14:paraId="0BA02594" w14:textId="77777777" w:rsidR="003E486B" w:rsidRPr="00E905D7" w:rsidRDefault="003E486B" w:rsidP="00675625">
      <w:pPr>
        <w:pStyle w:val="Alpha-NumericList"/>
      </w:pPr>
      <w:r w:rsidRPr="00E905D7">
        <w:br w:type="page"/>
      </w:r>
    </w:p>
    <w:sdt>
      <w:sdtPr>
        <w:rPr>
          <w:rFonts w:eastAsiaTheme="minorEastAsia" w:cs="Lato"/>
          <w:b w:val="0"/>
          <w:color w:val="auto"/>
          <w:sz w:val="21"/>
          <w:szCs w:val="21"/>
        </w:rPr>
        <w:id w:val="1324632148"/>
        <w:docPartObj>
          <w:docPartGallery w:val="Table of Contents"/>
          <w:docPartUnique/>
        </w:docPartObj>
      </w:sdtPr>
      <w:sdtEndPr>
        <w:rPr>
          <w:noProof/>
          <w:sz w:val="22"/>
        </w:rPr>
      </w:sdtEndPr>
      <w:sdtContent>
        <w:p w14:paraId="19CE5863" w14:textId="77777777" w:rsidR="003E486B" w:rsidRPr="00E905D7" w:rsidRDefault="003E486B" w:rsidP="006147A3">
          <w:pPr>
            <w:pStyle w:val="TOCHeading"/>
            <w:rPr>
              <w:rFonts w:cs="Lato"/>
            </w:rPr>
          </w:pPr>
          <w:r w:rsidRPr="00E905D7">
            <w:rPr>
              <w:rFonts w:cs="Lato"/>
            </w:rPr>
            <w:t>Table of Contents</w:t>
          </w:r>
        </w:p>
        <w:p w14:paraId="146A0D2B" w14:textId="2D66E6CD" w:rsidR="00E50C3C" w:rsidRDefault="003E486B">
          <w:pPr>
            <w:pStyle w:val="TOC1"/>
            <w:tabs>
              <w:tab w:val="right" w:leader="dot" w:pos="9350"/>
            </w:tabs>
            <w:rPr>
              <w:rFonts w:asciiTheme="minorHAnsi" w:hAnsiTheme="minorHAnsi"/>
              <w:noProof/>
              <w:szCs w:val="22"/>
            </w:rPr>
          </w:pPr>
          <w:r w:rsidRPr="00E905D7">
            <w:rPr>
              <w:rFonts w:cs="Lato"/>
              <w:b/>
              <w:bCs/>
              <w:noProof/>
            </w:rPr>
            <w:fldChar w:fldCharType="begin"/>
          </w:r>
          <w:r w:rsidRPr="00E905D7">
            <w:rPr>
              <w:rFonts w:cs="Lato"/>
              <w:b/>
              <w:bCs/>
              <w:noProof/>
            </w:rPr>
            <w:instrText xml:space="preserve"> TOC \o "1-3" \h \z \u </w:instrText>
          </w:r>
          <w:r w:rsidRPr="00E905D7">
            <w:rPr>
              <w:rFonts w:cs="Lato"/>
              <w:b/>
              <w:bCs/>
              <w:noProof/>
            </w:rPr>
            <w:fldChar w:fldCharType="separate"/>
          </w:r>
          <w:hyperlink w:anchor="_Toc83112328" w:history="1">
            <w:r w:rsidR="00E50C3C" w:rsidRPr="005A11DD">
              <w:rPr>
                <w:rStyle w:val="Hyperlink"/>
                <w:rFonts w:cs="Lato"/>
                <w:noProof/>
              </w:rPr>
              <w:t>Overview</w:t>
            </w:r>
            <w:r w:rsidR="00E50C3C">
              <w:rPr>
                <w:noProof/>
                <w:webHidden/>
              </w:rPr>
              <w:tab/>
            </w:r>
            <w:r w:rsidR="00E50C3C">
              <w:rPr>
                <w:noProof/>
                <w:webHidden/>
              </w:rPr>
              <w:fldChar w:fldCharType="begin"/>
            </w:r>
            <w:r w:rsidR="00E50C3C">
              <w:rPr>
                <w:noProof/>
                <w:webHidden/>
              </w:rPr>
              <w:instrText xml:space="preserve"> PAGEREF _Toc83112328 \h </w:instrText>
            </w:r>
            <w:r w:rsidR="00E50C3C">
              <w:rPr>
                <w:noProof/>
                <w:webHidden/>
              </w:rPr>
            </w:r>
            <w:r w:rsidR="00E50C3C">
              <w:rPr>
                <w:noProof/>
                <w:webHidden/>
              </w:rPr>
              <w:fldChar w:fldCharType="separate"/>
            </w:r>
            <w:r w:rsidR="00E50C3C">
              <w:rPr>
                <w:noProof/>
                <w:webHidden/>
              </w:rPr>
              <w:t>3</w:t>
            </w:r>
            <w:r w:rsidR="00E50C3C">
              <w:rPr>
                <w:noProof/>
                <w:webHidden/>
              </w:rPr>
              <w:fldChar w:fldCharType="end"/>
            </w:r>
          </w:hyperlink>
        </w:p>
        <w:p w14:paraId="4387D6D4" w14:textId="2A4D69DC" w:rsidR="00E50C3C" w:rsidRDefault="00E50C3C">
          <w:pPr>
            <w:pStyle w:val="TOC1"/>
            <w:tabs>
              <w:tab w:val="right" w:leader="dot" w:pos="9350"/>
            </w:tabs>
            <w:rPr>
              <w:rFonts w:asciiTheme="minorHAnsi" w:hAnsiTheme="minorHAnsi"/>
              <w:noProof/>
              <w:szCs w:val="22"/>
            </w:rPr>
          </w:pPr>
          <w:hyperlink w:anchor="_Toc83112329" w:history="1">
            <w:r w:rsidRPr="005A11DD">
              <w:rPr>
                <w:rStyle w:val="Hyperlink"/>
                <w:noProof/>
              </w:rPr>
              <w:t>Map display</w:t>
            </w:r>
            <w:r>
              <w:rPr>
                <w:noProof/>
                <w:webHidden/>
              </w:rPr>
              <w:tab/>
            </w:r>
            <w:r>
              <w:rPr>
                <w:noProof/>
                <w:webHidden/>
              </w:rPr>
              <w:fldChar w:fldCharType="begin"/>
            </w:r>
            <w:r>
              <w:rPr>
                <w:noProof/>
                <w:webHidden/>
              </w:rPr>
              <w:instrText xml:space="preserve"> PAGEREF _Toc83112329 \h </w:instrText>
            </w:r>
            <w:r>
              <w:rPr>
                <w:noProof/>
                <w:webHidden/>
              </w:rPr>
            </w:r>
            <w:r>
              <w:rPr>
                <w:noProof/>
                <w:webHidden/>
              </w:rPr>
              <w:fldChar w:fldCharType="separate"/>
            </w:r>
            <w:r>
              <w:rPr>
                <w:noProof/>
                <w:webHidden/>
              </w:rPr>
              <w:t>4</w:t>
            </w:r>
            <w:r>
              <w:rPr>
                <w:noProof/>
                <w:webHidden/>
              </w:rPr>
              <w:fldChar w:fldCharType="end"/>
            </w:r>
          </w:hyperlink>
        </w:p>
        <w:p w14:paraId="4D49634C" w14:textId="4DF635D5" w:rsidR="00E50C3C" w:rsidRDefault="00E50C3C">
          <w:pPr>
            <w:pStyle w:val="TOC1"/>
            <w:tabs>
              <w:tab w:val="right" w:leader="dot" w:pos="9350"/>
            </w:tabs>
            <w:rPr>
              <w:rFonts w:asciiTheme="minorHAnsi" w:hAnsiTheme="minorHAnsi"/>
              <w:noProof/>
              <w:szCs w:val="22"/>
            </w:rPr>
          </w:pPr>
          <w:hyperlink w:anchor="_Toc83112330" w:history="1">
            <w:r w:rsidRPr="005A11DD">
              <w:rPr>
                <w:rStyle w:val="Hyperlink"/>
                <w:noProof/>
              </w:rPr>
              <w:t>Map tools</w:t>
            </w:r>
            <w:r>
              <w:rPr>
                <w:noProof/>
                <w:webHidden/>
              </w:rPr>
              <w:tab/>
            </w:r>
            <w:r>
              <w:rPr>
                <w:noProof/>
                <w:webHidden/>
              </w:rPr>
              <w:fldChar w:fldCharType="begin"/>
            </w:r>
            <w:r>
              <w:rPr>
                <w:noProof/>
                <w:webHidden/>
              </w:rPr>
              <w:instrText xml:space="preserve"> PAGEREF _Toc83112330 \h </w:instrText>
            </w:r>
            <w:r>
              <w:rPr>
                <w:noProof/>
                <w:webHidden/>
              </w:rPr>
            </w:r>
            <w:r>
              <w:rPr>
                <w:noProof/>
                <w:webHidden/>
              </w:rPr>
              <w:fldChar w:fldCharType="separate"/>
            </w:r>
            <w:r>
              <w:rPr>
                <w:noProof/>
                <w:webHidden/>
              </w:rPr>
              <w:t>4</w:t>
            </w:r>
            <w:r>
              <w:rPr>
                <w:noProof/>
                <w:webHidden/>
              </w:rPr>
              <w:fldChar w:fldCharType="end"/>
            </w:r>
          </w:hyperlink>
        </w:p>
        <w:p w14:paraId="1373441D" w14:textId="1B00F787" w:rsidR="00E50C3C" w:rsidRDefault="00E50C3C">
          <w:pPr>
            <w:pStyle w:val="TOC1"/>
            <w:tabs>
              <w:tab w:val="right" w:leader="dot" w:pos="9350"/>
            </w:tabs>
            <w:rPr>
              <w:rFonts w:asciiTheme="minorHAnsi" w:hAnsiTheme="minorHAnsi"/>
              <w:noProof/>
              <w:szCs w:val="22"/>
            </w:rPr>
          </w:pPr>
          <w:hyperlink w:anchor="_Toc83112331" w:history="1">
            <w:r w:rsidRPr="005A11DD">
              <w:rPr>
                <w:rStyle w:val="Hyperlink"/>
                <w:noProof/>
              </w:rPr>
              <w:t>Map controls</w:t>
            </w:r>
            <w:r>
              <w:rPr>
                <w:noProof/>
                <w:webHidden/>
              </w:rPr>
              <w:tab/>
            </w:r>
            <w:r>
              <w:rPr>
                <w:noProof/>
                <w:webHidden/>
              </w:rPr>
              <w:fldChar w:fldCharType="begin"/>
            </w:r>
            <w:r>
              <w:rPr>
                <w:noProof/>
                <w:webHidden/>
              </w:rPr>
              <w:instrText xml:space="preserve"> PAGEREF _Toc83112331 \h </w:instrText>
            </w:r>
            <w:r>
              <w:rPr>
                <w:noProof/>
                <w:webHidden/>
              </w:rPr>
            </w:r>
            <w:r>
              <w:rPr>
                <w:noProof/>
                <w:webHidden/>
              </w:rPr>
              <w:fldChar w:fldCharType="separate"/>
            </w:r>
            <w:r>
              <w:rPr>
                <w:noProof/>
                <w:webHidden/>
              </w:rPr>
              <w:t>5</w:t>
            </w:r>
            <w:r>
              <w:rPr>
                <w:noProof/>
                <w:webHidden/>
              </w:rPr>
              <w:fldChar w:fldCharType="end"/>
            </w:r>
          </w:hyperlink>
        </w:p>
        <w:p w14:paraId="4808B66B" w14:textId="500F6D1C" w:rsidR="00E50C3C" w:rsidRDefault="00E50C3C">
          <w:pPr>
            <w:pStyle w:val="TOC2"/>
            <w:tabs>
              <w:tab w:val="right" w:leader="dot" w:pos="9350"/>
            </w:tabs>
            <w:rPr>
              <w:rFonts w:asciiTheme="minorHAnsi" w:hAnsiTheme="minorHAnsi"/>
              <w:noProof/>
              <w:szCs w:val="22"/>
            </w:rPr>
          </w:pPr>
          <w:hyperlink w:anchor="_Toc83112332" w:history="1">
            <w:r w:rsidRPr="005A11DD">
              <w:rPr>
                <w:rStyle w:val="Hyperlink"/>
                <w:noProof/>
              </w:rPr>
              <w:t>Layers Tab</w:t>
            </w:r>
            <w:r>
              <w:rPr>
                <w:noProof/>
                <w:webHidden/>
              </w:rPr>
              <w:tab/>
            </w:r>
            <w:r>
              <w:rPr>
                <w:noProof/>
                <w:webHidden/>
              </w:rPr>
              <w:fldChar w:fldCharType="begin"/>
            </w:r>
            <w:r>
              <w:rPr>
                <w:noProof/>
                <w:webHidden/>
              </w:rPr>
              <w:instrText xml:space="preserve"> PAGEREF _Toc83112332 \h </w:instrText>
            </w:r>
            <w:r>
              <w:rPr>
                <w:noProof/>
                <w:webHidden/>
              </w:rPr>
            </w:r>
            <w:r>
              <w:rPr>
                <w:noProof/>
                <w:webHidden/>
              </w:rPr>
              <w:fldChar w:fldCharType="separate"/>
            </w:r>
            <w:r>
              <w:rPr>
                <w:noProof/>
                <w:webHidden/>
              </w:rPr>
              <w:t>5</w:t>
            </w:r>
            <w:r>
              <w:rPr>
                <w:noProof/>
                <w:webHidden/>
              </w:rPr>
              <w:fldChar w:fldCharType="end"/>
            </w:r>
          </w:hyperlink>
        </w:p>
        <w:p w14:paraId="114B1552" w14:textId="3D582C94" w:rsidR="00E50C3C" w:rsidRDefault="00E50C3C">
          <w:pPr>
            <w:pStyle w:val="TOC2"/>
            <w:tabs>
              <w:tab w:val="right" w:leader="dot" w:pos="9350"/>
            </w:tabs>
            <w:rPr>
              <w:rFonts w:asciiTheme="minorHAnsi" w:hAnsiTheme="minorHAnsi"/>
              <w:noProof/>
              <w:szCs w:val="22"/>
            </w:rPr>
          </w:pPr>
          <w:hyperlink w:anchor="_Toc83112333" w:history="1">
            <w:r w:rsidRPr="005A11DD">
              <w:rPr>
                <w:rStyle w:val="Hyperlink"/>
                <w:noProof/>
              </w:rPr>
              <w:t>Legend Tab</w:t>
            </w:r>
            <w:r>
              <w:rPr>
                <w:noProof/>
                <w:webHidden/>
              </w:rPr>
              <w:tab/>
            </w:r>
            <w:r>
              <w:rPr>
                <w:noProof/>
                <w:webHidden/>
              </w:rPr>
              <w:fldChar w:fldCharType="begin"/>
            </w:r>
            <w:r>
              <w:rPr>
                <w:noProof/>
                <w:webHidden/>
              </w:rPr>
              <w:instrText xml:space="preserve"> PAGEREF _Toc83112333 \h </w:instrText>
            </w:r>
            <w:r>
              <w:rPr>
                <w:noProof/>
                <w:webHidden/>
              </w:rPr>
            </w:r>
            <w:r>
              <w:rPr>
                <w:noProof/>
                <w:webHidden/>
              </w:rPr>
              <w:fldChar w:fldCharType="separate"/>
            </w:r>
            <w:r>
              <w:rPr>
                <w:noProof/>
                <w:webHidden/>
              </w:rPr>
              <w:t>6</w:t>
            </w:r>
            <w:r>
              <w:rPr>
                <w:noProof/>
                <w:webHidden/>
              </w:rPr>
              <w:fldChar w:fldCharType="end"/>
            </w:r>
          </w:hyperlink>
        </w:p>
        <w:p w14:paraId="087D943A" w14:textId="11967575" w:rsidR="00E50C3C" w:rsidRDefault="00E50C3C">
          <w:pPr>
            <w:pStyle w:val="TOC2"/>
            <w:tabs>
              <w:tab w:val="right" w:leader="dot" w:pos="9350"/>
            </w:tabs>
            <w:rPr>
              <w:rFonts w:asciiTheme="minorHAnsi" w:hAnsiTheme="minorHAnsi"/>
              <w:noProof/>
              <w:szCs w:val="22"/>
            </w:rPr>
          </w:pPr>
          <w:hyperlink w:anchor="_Toc83112334" w:history="1">
            <w:r w:rsidRPr="005A11DD">
              <w:rPr>
                <w:rStyle w:val="Hyperlink"/>
                <w:noProof/>
              </w:rPr>
              <w:t>Basemap Tab</w:t>
            </w:r>
            <w:r>
              <w:rPr>
                <w:noProof/>
                <w:webHidden/>
              </w:rPr>
              <w:tab/>
            </w:r>
            <w:r>
              <w:rPr>
                <w:noProof/>
                <w:webHidden/>
              </w:rPr>
              <w:fldChar w:fldCharType="begin"/>
            </w:r>
            <w:r>
              <w:rPr>
                <w:noProof/>
                <w:webHidden/>
              </w:rPr>
              <w:instrText xml:space="preserve"> PAGEREF _Toc83112334 \h </w:instrText>
            </w:r>
            <w:r>
              <w:rPr>
                <w:noProof/>
                <w:webHidden/>
              </w:rPr>
            </w:r>
            <w:r>
              <w:rPr>
                <w:noProof/>
                <w:webHidden/>
              </w:rPr>
              <w:fldChar w:fldCharType="separate"/>
            </w:r>
            <w:r>
              <w:rPr>
                <w:noProof/>
                <w:webHidden/>
              </w:rPr>
              <w:t>7</w:t>
            </w:r>
            <w:r>
              <w:rPr>
                <w:noProof/>
                <w:webHidden/>
              </w:rPr>
              <w:fldChar w:fldCharType="end"/>
            </w:r>
          </w:hyperlink>
        </w:p>
        <w:p w14:paraId="54AC39B4" w14:textId="7FE4C5B7" w:rsidR="00E50C3C" w:rsidRDefault="00E50C3C">
          <w:pPr>
            <w:pStyle w:val="TOC2"/>
            <w:tabs>
              <w:tab w:val="right" w:leader="dot" w:pos="9350"/>
            </w:tabs>
            <w:rPr>
              <w:rFonts w:asciiTheme="minorHAnsi" w:hAnsiTheme="minorHAnsi"/>
              <w:noProof/>
              <w:szCs w:val="22"/>
            </w:rPr>
          </w:pPr>
          <w:hyperlink w:anchor="_Toc83112335" w:history="1">
            <w:r w:rsidRPr="005A11DD">
              <w:rPr>
                <w:rStyle w:val="Hyperlink"/>
                <w:noProof/>
              </w:rPr>
              <w:t>Tools Tab</w:t>
            </w:r>
            <w:r>
              <w:rPr>
                <w:noProof/>
                <w:webHidden/>
              </w:rPr>
              <w:tab/>
            </w:r>
            <w:r>
              <w:rPr>
                <w:noProof/>
                <w:webHidden/>
              </w:rPr>
              <w:fldChar w:fldCharType="begin"/>
            </w:r>
            <w:r>
              <w:rPr>
                <w:noProof/>
                <w:webHidden/>
              </w:rPr>
              <w:instrText xml:space="preserve"> PAGEREF _Toc83112335 \h </w:instrText>
            </w:r>
            <w:r>
              <w:rPr>
                <w:noProof/>
                <w:webHidden/>
              </w:rPr>
            </w:r>
            <w:r>
              <w:rPr>
                <w:noProof/>
                <w:webHidden/>
              </w:rPr>
              <w:fldChar w:fldCharType="separate"/>
            </w:r>
            <w:r>
              <w:rPr>
                <w:noProof/>
                <w:webHidden/>
              </w:rPr>
              <w:t>8</w:t>
            </w:r>
            <w:r>
              <w:rPr>
                <w:noProof/>
                <w:webHidden/>
              </w:rPr>
              <w:fldChar w:fldCharType="end"/>
            </w:r>
          </w:hyperlink>
        </w:p>
        <w:p w14:paraId="6E2E96EA" w14:textId="054B70CD" w:rsidR="00E50C3C" w:rsidRDefault="00E50C3C">
          <w:pPr>
            <w:pStyle w:val="TOC1"/>
            <w:tabs>
              <w:tab w:val="right" w:leader="dot" w:pos="9350"/>
            </w:tabs>
            <w:rPr>
              <w:rFonts w:asciiTheme="minorHAnsi" w:hAnsiTheme="minorHAnsi"/>
              <w:noProof/>
              <w:szCs w:val="22"/>
            </w:rPr>
          </w:pPr>
          <w:hyperlink w:anchor="_Toc83112336" w:history="1">
            <w:r w:rsidRPr="005A11DD">
              <w:rPr>
                <w:rStyle w:val="Hyperlink"/>
                <w:noProof/>
              </w:rPr>
              <w:t>Map themes</w:t>
            </w:r>
            <w:r>
              <w:rPr>
                <w:noProof/>
                <w:webHidden/>
              </w:rPr>
              <w:tab/>
            </w:r>
            <w:r>
              <w:rPr>
                <w:noProof/>
                <w:webHidden/>
              </w:rPr>
              <w:fldChar w:fldCharType="begin"/>
            </w:r>
            <w:r>
              <w:rPr>
                <w:noProof/>
                <w:webHidden/>
              </w:rPr>
              <w:instrText xml:space="preserve"> PAGEREF _Toc83112336 \h </w:instrText>
            </w:r>
            <w:r>
              <w:rPr>
                <w:noProof/>
                <w:webHidden/>
              </w:rPr>
            </w:r>
            <w:r>
              <w:rPr>
                <w:noProof/>
                <w:webHidden/>
              </w:rPr>
              <w:fldChar w:fldCharType="separate"/>
            </w:r>
            <w:r>
              <w:rPr>
                <w:noProof/>
                <w:webHidden/>
              </w:rPr>
              <w:t>10</w:t>
            </w:r>
            <w:r>
              <w:rPr>
                <w:noProof/>
                <w:webHidden/>
              </w:rPr>
              <w:fldChar w:fldCharType="end"/>
            </w:r>
          </w:hyperlink>
        </w:p>
        <w:p w14:paraId="3B437230" w14:textId="0C6077C3" w:rsidR="003E486B" w:rsidRPr="00E905D7" w:rsidRDefault="003E486B" w:rsidP="006147A3">
          <w:pPr>
            <w:rPr>
              <w:rFonts w:cs="Lato"/>
            </w:rPr>
          </w:pPr>
          <w:r w:rsidRPr="00E905D7">
            <w:rPr>
              <w:rFonts w:cs="Lato"/>
              <w:noProof/>
            </w:rPr>
            <w:fldChar w:fldCharType="end"/>
          </w:r>
        </w:p>
      </w:sdtContent>
    </w:sdt>
    <w:p w14:paraId="258068D7" w14:textId="77777777" w:rsidR="003E486B" w:rsidRPr="00E905D7" w:rsidRDefault="003E486B" w:rsidP="006147A3">
      <w:pPr>
        <w:rPr>
          <w:rFonts w:cs="Lato"/>
        </w:rPr>
      </w:pPr>
    </w:p>
    <w:p w14:paraId="4A42CBEF" w14:textId="77777777" w:rsidR="003E486B" w:rsidRPr="00E905D7" w:rsidRDefault="003E486B" w:rsidP="006147A3">
      <w:pPr>
        <w:rPr>
          <w:rFonts w:eastAsiaTheme="majorEastAsia" w:cs="Lato"/>
          <w:color w:val="005C46" w:themeColor="accent1" w:themeShade="BF"/>
          <w:sz w:val="40"/>
          <w:szCs w:val="40"/>
        </w:rPr>
      </w:pPr>
      <w:r w:rsidRPr="00E905D7">
        <w:rPr>
          <w:rFonts w:cs="Lato"/>
        </w:rPr>
        <w:br w:type="page"/>
      </w:r>
    </w:p>
    <w:p w14:paraId="6E993466" w14:textId="79547E75" w:rsidR="008972EB" w:rsidRDefault="00BB432A" w:rsidP="006147A3">
      <w:pPr>
        <w:pStyle w:val="Heading1"/>
        <w:rPr>
          <w:rFonts w:cs="Lato"/>
        </w:rPr>
      </w:pPr>
      <w:bookmarkStart w:id="0" w:name="_Toc83112328"/>
      <w:r>
        <w:rPr>
          <w:rFonts w:cs="Lato"/>
        </w:rPr>
        <w:lastRenderedPageBreak/>
        <w:t>Overview</w:t>
      </w:r>
      <w:bookmarkEnd w:id="0"/>
    </w:p>
    <w:p w14:paraId="3984360E" w14:textId="641B83D1" w:rsidR="00FD1270" w:rsidRDefault="00FD1270" w:rsidP="00FD1270">
      <w:r w:rsidRPr="00FD1270">
        <w:t xml:space="preserve">The WSDOT GeoPortal is a browser-based map application that allows users to view spatial data, locate State Route milepost locations, and share </w:t>
      </w:r>
      <w:r w:rsidR="005E5DCB">
        <w:t>base map</w:t>
      </w:r>
      <w:r w:rsidRPr="00FD1270">
        <w:t xml:space="preserve"> information with others. This </w:t>
      </w:r>
      <w:r>
        <w:t>User Guide</w:t>
      </w:r>
      <w:r w:rsidRPr="00FD1270">
        <w:t xml:space="preserve"> will help you get started using the GeoPortal to display data, use the tools in the GeoPortal, and share GeoPortal maps with others.</w:t>
      </w:r>
      <w:r>
        <w:t xml:space="preserve"> </w:t>
      </w:r>
    </w:p>
    <w:p w14:paraId="3F3100E8" w14:textId="58A66597" w:rsidR="00FD1270" w:rsidRDefault="00F26D56" w:rsidP="00FD1270">
      <w:r>
        <w:t xml:space="preserve">The application </w:t>
      </w:r>
      <w:r w:rsidR="005E5DCB">
        <w:t>website is</w:t>
      </w:r>
      <w:r>
        <w:t xml:space="preserve">: </w:t>
      </w:r>
      <w:hyperlink r:id="rId11" w:history="1">
        <w:r w:rsidRPr="00D251FF">
          <w:rPr>
            <w:rStyle w:val="Hyperlink"/>
          </w:rPr>
          <w:t>https://www.wsdot.wa.gov/data/tools/geoportal/</w:t>
        </w:r>
      </w:hyperlink>
      <w:r>
        <w:t xml:space="preserve"> </w:t>
      </w:r>
    </w:p>
    <w:p w14:paraId="02944300" w14:textId="061160FE" w:rsidR="005E5DCB" w:rsidRDefault="005E5DCB" w:rsidP="00FD1270">
      <w:r>
        <w:t>Th</w:t>
      </w:r>
      <w:r w:rsidR="00282674">
        <w:t>is</w:t>
      </w:r>
      <w:r>
        <w:t xml:space="preserve"> User Guide will cover the 4 main elements of the GeoPortal:</w:t>
      </w:r>
    </w:p>
    <w:p w14:paraId="4C17E65E" w14:textId="19622FE9" w:rsidR="005E5DCB" w:rsidRDefault="005E5DCB" w:rsidP="00675625">
      <w:pPr>
        <w:pStyle w:val="ListParagraph"/>
        <w:numPr>
          <w:ilvl w:val="0"/>
          <w:numId w:val="13"/>
        </w:numPr>
      </w:pPr>
      <w:r>
        <w:t>Map Display</w:t>
      </w:r>
    </w:p>
    <w:p w14:paraId="332CADD0" w14:textId="6EC05C2A" w:rsidR="005E5DCB" w:rsidRDefault="005E5DCB" w:rsidP="00675625">
      <w:pPr>
        <w:pStyle w:val="ListParagraph"/>
        <w:numPr>
          <w:ilvl w:val="0"/>
          <w:numId w:val="13"/>
        </w:numPr>
      </w:pPr>
      <w:r>
        <w:t>Map Tools</w:t>
      </w:r>
    </w:p>
    <w:p w14:paraId="3712FC5B" w14:textId="1FCA01FA" w:rsidR="005E5DCB" w:rsidRDefault="005E5DCB" w:rsidP="00675625">
      <w:pPr>
        <w:pStyle w:val="ListParagraph"/>
        <w:numPr>
          <w:ilvl w:val="0"/>
          <w:numId w:val="13"/>
        </w:numPr>
      </w:pPr>
      <w:r>
        <w:t>Map Con</w:t>
      </w:r>
      <w:r w:rsidR="004314B8">
        <w:t>trols</w:t>
      </w:r>
    </w:p>
    <w:p w14:paraId="28958EAB" w14:textId="485BE0A2" w:rsidR="005E5DCB" w:rsidRDefault="005E5DCB" w:rsidP="00675625">
      <w:pPr>
        <w:pStyle w:val="ListParagraph"/>
        <w:numPr>
          <w:ilvl w:val="0"/>
          <w:numId w:val="13"/>
        </w:numPr>
      </w:pPr>
      <w:r>
        <w:t>Map Theme Selection</w:t>
      </w:r>
    </w:p>
    <w:p w14:paraId="5006542F" w14:textId="0409D589" w:rsidR="00F26D56" w:rsidRDefault="00282674" w:rsidP="00FD1270">
      <w:r>
        <w:rPr>
          <w:noProof/>
        </w:rPr>
        <w:drawing>
          <wp:inline distT="0" distB="0" distL="0" distR="0" wp14:anchorId="5766D9D8" wp14:editId="56FA9304">
            <wp:extent cx="5871882" cy="33165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2132" cy="3333638"/>
                    </a:xfrm>
                    <a:prstGeom prst="rect">
                      <a:avLst/>
                    </a:prstGeom>
                    <a:noFill/>
                  </pic:spPr>
                </pic:pic>
              </a:graphicData>
            </a:graphic>
          </wp:inline>
        </w:drawing>
      </w:r>
    </w:p>
    <w:p w14:paraId="3C5A5555" w14:textId="77777777" w:rsidR="005E5DCB" w:rsidRDefault="005E5DCB">
      <w:pPr>
        <w:rPr>
          <w:rFonts w:eastAsiaTheme="majorEastAsia" w:cstheme="majorBidi"/>
          <w:b/>
          <w:color w:val="005C46" w:themeColor="accent1" w:themeShade="BF"/>
          <w:sz w:val="40"/>
          <w:szCs w:val="40"/>
        </w:rPr>
      </w:pPr>
      <w:r>
        <w:br w:type="page"/>
      </w:r>
    </w:p>
    <w:p w14:paraId="34A7B99D" w14:textId="07C56FB0" w:rsidR="005E5DCB" w:rsidRDefault="005E5DCB" w:rsidP="00FD1270">
      <w:pPr>
        <w:pStyle w:val="Heading1"/>
      </w:pPr>
      <w:bookmarkStart w:id="1" w:name="_Toc83112329"/>
      <w:r>
        <w:lastRenderedPageBreak/>
        <w:t>Map display</w:t>
      </w:r>
      <w:bookmarkEnd w:id="1"/>
    </w:p>
    <w:p w14:paraId="6B660A77" w14:textId="38F2F40B" w:rsidR="005E5DCB" w:rsidRDefault="005E5DCB" w:rsidP="005E5DCB">
      <w:r>
        <w:t xml:space="preserve">The map display area is where you will see </w:t>
      </w:r>
      <w:r w:rsidR="004314B8">
        <w:t xml:space="preserve">selected </w:t>
      </w:r>
      <w:r>
        <w:t xml:space="preserve">map layers displayed. As you make map layer </w:t>
      </w:r>
      <w:r w:rsidR="004314B8">
        <w:t>selections or zoom in or out</w:t>
      </w:r>
      <w:r>
        <w:t xml:space="preserve"> the map display will automatically update with the selected data layers. </w:t>
      </w:r>
      <w:r w:rsidR="004314B8">
        <w:t>A scale bar and reference scale in the lower left corner of the display will help you estimate distances on the map</w:t>
      </w:r>
      <w:r w:rsidR="00801C36">
        <w:t xml:space="preserve">. </w:t>
      </w:r>
    </w:p>
    <w:p w14:paraId="5B89222F" w14:textId="557535FE" w:rsidR="00801C36" w:rsidRDefault="00801C36" w:rsidP="005E5DCB">
      <w:r w:rsidRPr="00801C36">
        <w:rPr>
          <w:noProof/>
        </w:rPr>
        <w:drawing>
          <wp:inline distT="0" distB="0" distL="0" distR="0" wp14:anchorId="7CF11E74" wp14:editId="492A51C9">
            <wp:extent cx="1451903" cy="449580"/>
            <wp:effectExtent l="0" t="0" r="0" b="7620"/>
            <wp:docPr id="3" name="Picture 2">
              <a:extLst xmlns:a="http://schemas.openxmlformats.org/drawingml/2006/main">
                <a:ext uri="{FF2B5EF4-FFF2-40B4-BE49-F238E27FC236}">
                  <a16:creationId xmlns:a16="http://schemas.microsoft.com/office/drawing/2014/main" id="{559ED0EF-DACE-4A8D-B09F-3522B3F21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9ED0EF-DACE-4A8D-B09F-3522B3F2191A}"/>
                        </a:ext>
                      </a:extLst>
                    </pic:cNvPr>
                    <pic:cNvPicPr>
                      <a:picLocks noChangeAspect="1"/>
                    </pic:cNvPicPr>
                  </pic:nvPicPr>
                  <pic:blipFill rotWithShape="1">
                    <a:blip r:embed="rId13"/>
                    <a:srcRect l="9267" t="27998" b="7344"/>
                    <a:stretch/>
                  </pic:blipFill>
                  <pic:spPr>
                    <a:xfrm>
                      <a:off x="0" y="0"/>
                      <a:ext cx="1451903" cy="449580"/>
                    </a:xfrm>
                    <a:prstGeom prst="rect">
                      <a:avLst/>
                    </a:prstGeom>
                  </pic:spPr>
                </pic:pic>
              </a:graphicData>
            </a:graphic>
          </wp:inline>
        </w:drawing>
      </w:r>
    </w:p>
    <w:p w14:paraId="6BCDE878" w14:textId="4D2C371A" w:rsidR="005B21D9" w:rsidRPr="005B21D9" w:rsidRDefault="005B21D9" w:rsidP="005B21D9">
      <w:pPr>
        <w:pStyle w:val="NoSpacing"/>
        <w:rPr>
          <w:rFonts w:eastAsia="Times New Roman"/>
          <w:b/>
          <w:bCs/>
          <w:sz w:val="22"/>
          <w:szCs w:val="22"/>
        </w:rPr>
      </w:pPr>
      <w:r w:rsidRPr="005B21D9">
        <w:rPr>
          <w:rFonts w:eastAsia="Times New Roman"/>
          <w:b/>
          <w:bCs/>
          <w:sz w:val="22"/>
          <w:szCs w:val="22"/>
        </w:rPr>
        <w:t>Map Navigation Shortcuts</w:t>
      </w:r>
    </w:p>
    <w:p w14:paraId="602A482E" w14:textId="38C1545B" w:rsidR="005B21D9" w:rsidRPr="00FD1270" w:rsidRDefault="005B21D9" w:rsidP="005B21D9">
      <w:pPr>
        <w:pStyle w:val="NoSpacing"/>
        <w:rPr>
          <w:rFonts w:eastAsia="Times New Roman"/>
          <w:sz w:val="22"/>
          <w:szCs w:val="22"/>
        </w:rPr>
      </w:pPr>
      <w:r w:rsidRPr="00FD1270">
        <w:rPr>
          <w:rFonts w:eastAsia="Times New Roman"/>
          <w:sz w:val="22"/>
          <w:szCs w:val="22"/>
        </w:rPr>
        <w:t>You can zoom and pan the map in the following ways:</w:t>
      </w:r>
      <w:r w:rsidRPr="00FD1270">
        <w:rPr>
          <w:rFonts w:eastAsia="Times New Roman"/>
          <w:sz w:val="22"/>
          <w:szCs w:val="22"/>
        </w:rPr>
        <w:br/>
      </w:r>
    </w:p>
    <w:p w14:paraId="511FF04A" w14:textId="77777777" w:rsidR="005B21D9" w:rsidRPr="00FD1270" w:rsidRDefault="005B21D9" w:rsidP="00675625">
      <w:pPr>
        <w:pStyle w:val="Bullets1"/>
        <w:rPr>
          <w:rFonts w:eastAsia="Times New Roman"/>
        </w:rPr>
      </w:pPr>
      <w:r w:rsidRPr="00FD1270">
        <w:rPr>
          <w:rFonts w:eastAsia="Times New Roman"/>
        </w:rPr>
        <w:t>Drag the mouse to pan.</w:t>
      </w:r>
    </w:p>
    <w:p w14:paraId="51523015" w14:textId="77777777" w:rsidR="005B21D9" w:rsidRPr="00FD1270" w:rsidRDefault="005B21D9" w:rsidP="00675625">
      <w:pPr>
        <w:pStyle w:val="Bullets1"/>
        <w:rPr>
          <w:rFonts w:eastAsia="Times New Roman"/>
        </w:rPr>
      </w:pPr>
      <w:r w:rsidRPr="00FD1270">
        <w:rPr>
          <w:rFonts w:eastAsia="Times New Roman"/>
        </w:rPr>
        <w:t>Mouse Scroll Forward to zoom in.</w:t>
      </w:r>
    </w:p>
    <w:p w14:paraId="590B705E" w14:textId="77777777" w:rsidR="005B21D9" w:rsidRPr="00FD1270" w:rsidRDefault="005B21D9" w:rsidP="00675625">
      <w:pPr>
        <w:pStyle w:val="Bullets1"/>
        <w:rPr>
          <w:rFonts w:eastAsia="Times New Roman"/>
        </w:rPr>
      </w:pPr>
      <w:r w:rsidRPr="00FD1270">
        <w:rPr>
          <w:rFonts w:eastAsia="Times New Roman"/>
        </w:rPr>
        <w:t>Mouse Scroll Backward to zoom out.</w:t>
      </w:r>
    </w:p>
    <w:p w14:paraId="26E29EB7" w14:textId="77777777" w:rsidR="005B21D9" w:rsidRPr="00FD1270" w:rsidRDefault="005B21D9" w:rsidP="00675625">
      <w:pPr>
        <w:pStyle w:val="Bullets1"/>
        <w:rPr>
          <w:rFonts w:eastAsia="Times New Roman"/>
        </w:rPr>
      </w:pPr>
      <w:r w:rsidRPr="00FD1270">
        <w:rPr>
          <w:rFonts w:eastAsia="Times New Roman"/>
        </w:rPr>
        <w:t>SHIFT + Drag the mouse to zoom in.</w:t>
      </w:r>
    </w:p>
    <w:p w14:paraId="5EEFA0C7" w14:textId="77777777" w:rsidR="005B21D9" w:rsidRPr="00FD1270" w:rsidRDefault="005B21D9" w:rsidP="00675625">
      <w:pPr>
        <w:pStyle w:val="Bullets1"/>
        <w:rPr>
          <w:rFonts w:eastAsia="Times New Roman"/>
        </w:rPr>
      </w:pPr>
      <w:r w:rsidRPr="00FD1270">
        <w:rPr>
          <w:rFonts w:eastAsia="Times New Roman"/>
        </w:rPr>
        <w:t>SHIFT + CTRL + Drag the mouse to zoom out.</w:t>
      </w:r>
    </w:p>
    <w:p w14:paraId="29F7EB61" w14:textId="77777777" w:rsidR="005B21D9" w:rsidRPr="00FD1270" w:rsidRDefault="005B21D9" w:rsidP="00675625">
      <w:pPr>
        <w:pStyle w:val="Bullets1"/>
        <w:rPr>
          <w:rFonts w:eastAsia="Times New Roman"/>
        </w:rPr>
      </w:pPr>
      <w:r w:rsidRPr="00FD1270">
        <w:rPr>
          <w:rFonts w:eastAsia="Times New Roman"/>
        </w:rPr>
        <w:t>SHIFT + Click to recenter.</w:t>
      </w:r>
    </w:p>
    <w:p w14:paraId="270DB019" w14:textId="77777777" w:rsidR="005B21D9" w:rsidRPr="00FD1270" w:rsidRDefault="005B21D9" w:rsidP="00675625">
      <w:pPr>
        <w:pStyle w:val="Bullets1"/>
        <w:rPr>
          <w:rFonts w:eastAsia="Times New Roman"/>
        </w:rPr>
      </w:pPr>
      <w:r w:rsidRPr="00FD1270">
        <w:rPr>
          <w:rFonts w:eastAsia="Times New Roman"/>
        </w:rPr>
        <w:t>Double Click to Center and Zoom in.</w:t>
      </w:r>
    </w:p>
    <w:p w14:paraId="532969FA" w14:textId="77777777" w:rsidR="005B21D9" w:rsidRPr="00FD1270" w:rsidRDefault="005B21D9" w:rsidP="00675625">
      <w:pPr>
        <w:pStyle w:val="Bullets1"/>
        <w:rPr>
          <w:rFonts w:eastAsia="Times New Roman"/>
        </w:rPr>
      </w:pPr>
      <w:r w:rsidRPr="00FD1270">
        <w:rPr>
          <w:rFonts w:eastAsia="Times New Roman"/>
        </w:rPr>
        <w:t>SHIFT + Double Click to Center and Zoom in.</w:t>
      </w:r>
    </w:p>
    <w:p w14:paraId="76D36CD1" w14:textId="77777777" w:rsidR="005B21D9" w:rsidRPr="00FD1270" w:rsidRDefault="005B21D9" w:rsidP="00675625">
      <w:pPr>
        <w:pStyle w:val="Bullets1"/>
        <w:rPr>
          <w:rFonts w:eastAsia="Times New Roman"/>
        </w:rPr>
      </w:pPr>
      <w:r w:rsidRPr="00FD1270">
        <w:rPr>
          <w:rFonts w:eastAsia="Times New Roman"/>
        </w:rPr>
        <w:t>Use arrow keys to pan.</w:t>
      </w:r>
    </w:p>
    <w:p w14:paraId="28027554" w14:textId="77777777" w:rsidR="005B21D9" w:rsidRPr="00FD1270" w:rsidRDefault="005B21D9" w:rsidP="00675625">
      <w:pPr>
        <w:pStyle w:val="Bullets1"/>
        <w:rPr>
          <w:rFonts w:eastAsia="Times New Roman"/>
        </w:rPr>
      </w:pPr>
      <w:r w:rsidRPr="00FD1270">
        <w:rPr>
          <w:rFonts w:eastAsia="Times New Roman"/>
        </w:rPr>
        <w:t>Use + key to zoom in a level.</w:t>
      </w:r>
    </w:p>
    <w:p w14:paraId="015BE479" w14:textId="77777777" w:rsidR="005B21D9" w:rsidRPr="00FD1270" w:rsidRDefault="005B21D9" w:rsidP="00675625">
      <w:pPr>
        <w:pStyle w:val="Bullets1"/>
        <w:rPr>
          <w:rFonts w:eastAsia="Times New Roman"/>
        </w:rPr>
      </w:pPr>
      <w:r w:rsidRPr="00FD1270">
        <w:rPr>
          <w:rFonts w:eastAsia="Times New Roman"/>
        </w:rPr>
        <w:t>Use - key to zoom out a level.</w:t>
      </w:r>
    </w:p>
    <w:p w14:paraId="3D5897FA" w14:textId="77777777" w:rsidR="005B21D9" w:rsidRPr="00FD1270" w:rsidRDefault="005B21D9" w:rsidP="00675625">
      <w:pPr>
        <w:pStyle w:val="Bullets1"/>
        <w:rPr>
          <w:rFonts w:eastAsia="Times New Roman"/>
        </w:rPr>
      </w:pPr>
      <w:r w:rsidRPr="00FD1270">
        <w:rPr>
          <w:rFonts w:eastAsia="Times New Roman"/>
        </w:rPr>
        <w:t>Zoom in and out using the zoom +/- buttons on the left side of the map.</w:t>
      </w:r>
    </w:p>
    <w:p w14:paraId="0ACB1722" w14:textId="77777777" w:rsidR="005B21D9" w:rsidRPr="00FD1270" w:rsidRDefault="005B21D9" w:rsidP="00675625">
      <w:pPr>
        <w:pStyle w:val="Bullets1"/>
        <w:rPr>
          <w:rFonts w:eastAsia="Times New Roman"/>
        </w:rPr>
      </w:pPr>
      <w:r w:rsidRPr="00FD1270">
        <w:rPr>
          <w:rFonts w:eastAsia="Times New Roman"/>
        </w:rPr>
        <w:t>Home Icon: will return the map to full screen.</w:t>
      </w:r>
    </w:p>
    <w:p w14:paraId="0CA53BC0" w14:textId="77777777" w:rsidR="005B21D9" w:rsidRPr="005E5DCB" w:rsidRDefault="005B21D9" w:rsidP="005E5DCB"/>
    <w:p w14:paraId="23388715" w14:textId="4AA2EEE5" w:rsidR="00282674" w:rsidRDefault="00282674" w:rsidP="00282674">
      <w:pPr>
        <w:pStyle w:val="Heading1"/>
      </w:pPr>
      <w:bookmarkStart w:id="2" w:name="_Toc83112330"/>
      <w:r>
        <w:t>Map tools</w:t>
      </w:r>
      <w:bookmarkEnd w:id="2"/>
    </w:p>
    <w:p w14:paraId="67B39EDB" w14:textId="5C9D0AAF" w:rsidR="00282674" w:rsidRDefault="00282674" w:rsidP="00282674">
      <w:r>
        <w:t xml:space="preserve">Map tools are located around the perimeter of the map display area. </w:t>
      </w:r>
    </w:p>
    <w:p w14:paraId="76A3924D" w14:textId="5F80AE39" w:rsidR="00ED1DBC" w:rsidRDefault="00ED1DBC" w:rsidP="00282674">
      <w:pPr>
        <w:rPr>
          <w:rFonts w:eastAsia="Times New Roman"/>
        </w:rPr>
      </w:pPr>
      <w:r w:rsidRPr="00797767">
        <w:rPr>
          <w:rFonts w:eastAsia="Times New Roman"/>
          <w:noProof/>
        </w:rPr>
        <w:drawing>
          <wp:inline distT="0" distB="0" distL="0" distR="0" wp14:anchorId="32B24660" wp14:editId="7C42A7CA">
            <wp:extent cx="199216" cy="358589"/>
            <wp:effectExtent l="0" t="0" r="0" b="3810"/>
            <wp:docPr id="10" name="Picture 8">
              <a:extLst xmlns:a="http://schemas.openxmlformats.org/drawingml/2006/main">
                <a:ext uri="{FF2B5EF4-FFF2-40B4-BE49-F238E27FC236}">
                  <a16:creationId xmlns:a16="http://schemas.microsoft.com/office/drawing/2014/main" id="{A5C47C82-38B4-4E1A-BDE1-6AF96858F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5C47C82-38B4-4E1A-BDE1-6AF96858FDD3}"/>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973" t="9100" r="93086" b="52804"/>
                    <a:stretch/>
                  </pic:blipFill>
                  <pic:spPr>
                    <a:xfrm>
                      <a:off x="0" y="0"/>
                      <a:ext cx="202058" cy="363704"/>
                    </a:xfrm>
                    <a:prstGeom prst="rect">
                      <a:avLst/>
                    </a:prstGeom>
                  </pic:spPr>
                </pic:pic>
              </a:graphicData>
            </a:graphic>
          </wp:inline>
        </w:drawing>
      </w:r>
      <w:r w:rsidRPr="00ED1DBC">
        <w:rPr>
          <w:rFonts w:eastAsia="Times New Roman"/>
        </w:rPr>
        <w:t xml:space="preserve"> </w:t>
      </w:r>
      <w:r>
        <w:rPr>
          <w:rFonts w:eastAsia="Times New Roman"/>
        </w:rPr>
        <w:t xml:space="preserve">Zoom in/zoom out </w:t>
      </w:r>
    </w:p>
    <w:p w14:paraId="1E2F17FE" w14:textId="66A8A170" w:rsidR="00ED1DBC" w:rsidRDefault="00ED1DBC" w:rsidP="00282674">
      <w:pPr>
        <w:rPr>
          <w:rFonts w:eastAsia="Times New Roman"/>
        </w:rPr>
      </w:pPr>
      <w:r w:rsidRPr="00797767">
        <w:rPr>
          <w:rFonts w:eastAsia="Times New Roman"/>
          <w:noProof/>
        </w:rPr>
        <w:drawing>
          <wp:inline distT="0" distB="0" distL="0" distR="0" wp14:anchorId="2E213493" wp14:editId="4AEAC40B">
            <wp:extent cx="278049" cy="259976"/>
            <wp:effectExtent l="0" t="0" r="8255" b="6985"/>
            <wp:docPr id="12" name="Picture 11">
              <a:extLst xmlns:a="http://schemas.openxmlformats.org/drawingml/2006/main">
                <a:ext uri="{FF2B5EF4-FFF2-40B4-BE49-F238E27FC236}">
                  <a16:creationId xmlns:a16="http://schemas.microsoft.com/office/drawing/2014/main" id="{6E6E6AF1-A5E5-43E7-8B1D-24CEEE7E7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E6E6AF1-A5E5-43E7-8B1D-24CEEE7E7C78}"/>
                        </a:ext>
                      </a:extLst>
                    </pic:cNvPr>
                    <pic:cNvPicPr>
                      <a:picLocks noChangeAspect="1"/>
                    </pic:cNvPicPr>
                  </pic:nvPicPr>
                  <pic:blipFill rotWithShape="1">
                    <a:blip r:embed="rId14">
                      <a:extLst>
                        <a:ext uri="{28A0092B-C50C-407E-A947-70E740481C1C}">
                          <a14:useLocalDpi xmlns:a14="http://schemas.microsoft.com/office/drawing/2010/main" val="0"/>
                        </a:ext>
                      </a:extLst>
                    </a:blip>
                    <a:srcRect l="2282" t="52064" r="92776" b="28148"/>
                    <a:stretch/>
                  </pic:blipFill>
                  <pic:spPr>
                    <a:xfrm>
                      <a:off x="0" y="0"/>
                      <a:ext cx="281432" cy="263139"/>
                    </a:xfrm>
                    <a:prstGeom prst="rect">
                      <a:avLst/>
                    </a:prstGeom>
                  </pic:spPr>
                </pic:pic>
              </a:graphicData>
            </a:graphic>
          </wp:inline>
        </w:drawing>
      </w:r>
      <w:r w:rsidRPr="00ED1DBC">
        <w:rPr>
          <w:rFonts w:eastAsia="Times New Roman"/>
        </w:rPr>
        <w:t xml:space="preserve"> </w:t>
      </w:r>
      <w:r>
        <w:rPr>
          <w:rFonts w:eastAsia="Times New Roman"/>
        </w:rPr>
        <w:t>Zoom to statewide extent</w:t>
      </w:r>
    </w:p>
    <w:p w14:paraId="0FAFCA65" w14:textId="0D43076E" w:rsidR="00ED1DBC" w:rsidRDefault="00ED1DBC" w:rsidP="00282674">
      <w:pPr>
        <w:rPr>
          <w:rFonts w:eastAsia="Times New Roman"/>
        </w:rPr>
      </w:pPr>
      <w:r w:rsidRPr="00797767">
        <w:rPr>
          <w:rFonts w:eastAsia="Times New Roman"/>
          <w:noProof/>
        </w:rPr>
        <w:drawing>
          <wp:inline distT="0" distB="0" distL="0" distR="0" wp14:anchorId="2A908240" wp14:editId="04E1A40D">
            <wp:extent cx="268462" cy="251012"/>
            <wp:effectExtent l="0" t="0" r="0" b="0"/>
            <wp:docPr id="14" name="Picture 13">
              <a:extLst xmlns:a="http://schemas.openxmlformats.org/drawingml/2006/main">
                <a:ext uri="{FF2B5EF4-FFF2-40B4-BE49-F238E27FC236}">
                  <a16:creationId xmlns:a16="http://schemas.microsoft.com/office/drawing/2014/main" id="{0EF24CDB-A9E4-4927-A370-BDCA0BB20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F24CDB-A9E4-4927-A370-BDCA0BB20B89}"/>
                        </a:ext>
                      </a:extLst>
                    </pic:cNvPr>
                    <pic:cNvPicPr>
                      <a:picLocks noChangeAspect="1"/>
                    </pic:cNvPicPr>
                  </pic:nvPicPr>
                  <pic:blipFill rotWithShape="1">
                    <a:blip r:embed="rId14">
                      <a:extLst>
                        <a:ext uri="{28A0092B-C50C-407E-A947-70E740481C1C}">
                          <a14:useLocalDpi xmlns:a14="http://schemas.microsoft.com/office/drawing/2010/main" val="0"/>
                        </a:ext>
                      </a:extLst>
                    </a:blip>
                    <a:srcRect l="2045" t="73778" r="93014" b="6433"/>
                    <a:stretch/>
                  </pic:blipFill>
                  <pic:spPr>
                    <a:xfrm>
                      <a:off x="0" y="0"/>
                      <a:ext cx="274577" cy="256730"/>
                    </a:xfrm>
                    <a:prstGeom prst="rect">
                      <a:avLst/>
                    </a:prstGeom>
                  </pic:spPr>
                </pic:pic>
              </a:graphicData>
            </a:graphic>
          </wp:inline>
        </w:drawing>
      </w:r>
      <w:r w:rsidRPr="00ED1DBC">
        <w:rPr>
          <w:rFonts w:eastAsia="Times New Roman"/>
        </w:rPr>
        <w:t xml:space="preserve"> </w:t>
      </w:r>
      <w:r>
        <w:rPr>
          <w:rFonts w:eastAsia="Times New Roman"/>
        </w:rPr>
        <w:t>Click to update URL with map layer and extent parameters (for sharing with others)</w:t>
      </w:r>
    </w:p>
    <w:p w14:paraId="59B1C006" w14:textId="7AE1CEA3" w:rsidR="00ED1DBC" w:rsidRDefault="00ED1DBC" w:rsidP="00282674">
      <w:pPr>
        <w:rPr>
          <w:rFonts w:eastAsia="Times New Roman"/>
        </w:rPr>
      </w:pPr>
      <w:r w:rsidRPr="00797767">
        <w:rPr>
          <w:rFonts w:eastAsia="Times New Roman"/>
          <w:noProof/>
        </w:rPr>
        <w:drawing>
          <wp:inline distT="0" distB="0" distL="0" distR="0" wp14:anchorId="009D8CAC" wp14:editId="372A58CF">
            <wp:extent cx="290441" cy="255090"/>
            <wp:effectExtent l="0" t="0" r="0" b="0"/>
            <wp:docPr id="18" name="Picture 17">
              <a:extLst xmlns:a="http://schemas.openxmlformats.org/drawingml/2006/main">
                <a:ext uri="{FF2B5EF4-FFF2-40B4-BE49-F238E27FC236}">
                  <a16:creationId xmlns:a16="http://schemas.microsoft.com/office/drawing/2014/main" id="{F9A0C0E8-8021-4F7C-8328-304D46A5D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9A0C0E8-8021-4F7C-8328-304D46A5D394}"/>
                        </a:ext>
                      </a:extLst>
                    </pic:cNvPr>
                    <pic:cNvPicPr>
                      <a:picLocks noChangeAspect="1"/>
                    </pic:cNvPicPr>
                  </pic:nvPicPr>
                  <pic:blipFill rotWithShape="1">
                    <a:blip r:embed="rId14">
                      <a:extLst>
                        <a:ext uri="{28A0092B-C50C-407E-A947-70E740481C1C}">
                          <a14:useLocalDpi xmlns:a14="http://schemas.microsoft.com/office/drawing/2010/main" val="0"/>
                        </a:ext>
                      </a:extLst>
                    </a:blip>
                    <a:srcRect l="56485" t="21566" r="39560" b="63556"/>
                    <a:stretch/>
                  </pic:blipFill>
                  <pic:spPr>
                    <a:xfrm>
                      <a:off x="0" y="0"/>
                      <a:ext cx="290441" cy="255090"/>
                    </a:xfrm>
                    <a:prstGeom prst="rect">
                      <a:avLst/>
                    </a:prstGeom>
                  </pic:spPr>
                </pic:pic>
              </a:graphicData>
            </a:graphic>
          </wp:inline>
        </w:drawing>
      </w:r>
      <w:r w:rsidRPr="00ED1DBC">
        <w:rPr>
          <w:rFonts w:eastAsia="Times New Roman"/>
        </w:rPr>
        <w:t xml:space="preserve"> </w:t>
      </w:r>
      <w:r>
        <w:rPr>
          <w:rFonts w:eastAsia="Times New Roman"/>
        </w:rPr>
        <w:t>Zoom to previous extent</w:t>
      </w:r>
    </w:p>
    <w:p w14:paraId="5E430E7E" w14:textId="505DCF9E" w:rsidR="00ED1DBC" w:rsidRDefault="00ED1DBC" w:rsidP="00282674">
      <w:r w:rsidRPr="00797767">
        <w:rPr>
          <w:rFonts w:eastAsia="Times New Roman"/>
          <w:noProof/>
        </w:rPr>
        <w:drawing>
          <wp:inline distT="0" distB="0" distL="0" distR="0" wp14:anchorId="74ADD10E" wp14:editId="4B3A08FC">
            <wp:extent cx="271462" cy="259987"/>
            <wp:effectExtent l="0" t="0" r="0" b="6985"/>
            <wp:docPr id="20" name="Picture 19">
              <a:extLst xmlns:a="http://schemas.openxmlformats.org/drawingml/2006/main">
                <a:ext uri="{FF2B5EF4-FFF2-40B4-BE49-F238E27FC236}">
                  <a16:creationId xmlns:a16="http://schemas.microsoft.com/office/drawing/2014/main" id="{7C12EA21-B379-4F33-9A72-746505A52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7C12EA21-B379-4F33-9A72-746505A52319}"/>
                        </a:ext>
                      </a:extLst>
                    </pic:cNvPr>
                    <pic:cNvPicPr>
                      <a:picLocks noChangeAspect="1"/>
                    </pic:cNvPicPr>
                  </pic:nvPicPr>
                  <pic:blipFill rotWithShape="1">
                    <a:blip r:embed="rId14">
                      <a:extLst>
                        <a:ext uri="{28A0092B-C50C-407E-A947-70E740481C1C}">
                          <a14:useLocalDpi xmlns:a14="http://schemas.microsoft.com/office/drawing/2010/main" val="0"/>
                        </a:ext>
                      </a:extLst>
                    </a:blip>
                    <a:srcRect l="60462" t="21566" r="35842" b="63270"/>
                    <a:stretch/>
                  </pic:blipFill>
                  <pic:spPr>
                    <a:xfrm>
                      <a:off x="0" y="0"/>
                      <a:ext cx="271462" cy="259987"/>
                    </a:xfrm>
                    <a:prstGeom prst="rect">
                      <a:avLst/>
                    </a:prstGeom>
                  </pic:spPr>
                </pic:pic>
              </a:graphicData>
            </a:graphic>
          </wp:inline>
        </w:drawing>
      </w:r>
      <w:r w:rsidRPr="00ED1DBC">
        <w:rPr>
          <w:rFonts w:eastAsia="Times New Roman"/>
        </w:rPr>
        <w:t xml:space="preserve"> </w:t>
      </w:r>
      <w:r>
        <w:rPr>
          <w:rFonts w:eastAsia="Times New Roman"/>
        </w:rPr>
        <w:t>Zoom to next extent</w:t>
      </w:r>
    </w:p>
    <w:p w14:paraId="16114EBD" w14:textId="4F59F2EF" w:rsidR="00ED1DBC" w:rsidRPr="0026459B" w:rsidRDefault="00ED1DBC" w:rsidP="00282674">
      <w:pPr>
        <w:rPr>
          <w:rFonts w:eastAsia="Times New Roman"/>
        </w:rPr>
      </w:pPr>
      <w:r w:rsidRPr="00797767">
        <w:rPr>
          <w:rFonts w:eastAsia="Times New Roman"/>
          <w:noProof/>
        </w:rPr>
        <w:lastRenderedPageBreak/>
        <w:drawing>
          <wp:inline distT="0" distB="0" distL="0" distR="0" wp14:anchorId="0F1451F1" wp14:editId="199845BF">
            <wp:extent cx="361950" cy="250031"/>
            <wp:effectExtent l="0" t="0" r="0" b="0"/>
            <wp:docPr id="19" name="Picture 18">
              <a:extLst xmlns:a="http://schemas.openxmlformats.org/drawingml/2006/main">
                <a:ext uri="{FF2B5EF4-FFF2-40B4-BE49-F238E27FC236}">
                  <a16:creationId xmlns:a16="http://schemas.microsoft.com/office/drawing/2014/main" id="{DE9A6C90-0782-402A-9A21-A255370B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E9A6C90-0782-402A-9A21-A255370B4DEF}"/>
                        </a:ext>
                      </a:extLst>
                    </pic:cNvPr>
                    <pic:cNvPicPr>
                      <a:picLocks noChangeAspect="1"/>
                    </pic:cNvPicPr>
                  </pic:nvPicPr>
                  <pic:blipFill rotWithShape="1">
                    <a:blip r:embed="rId14">
                      <a:extLst>
                        <a:ext uri="{28A0092B-C50C-407E-A947-70E740481C1C}">
                          <a14:useLocalDpi xmlns:a14="http://schemas.microsoft.com/office/drawing/2010/main" val="0"/>
                        </a:ext>
                      </a:extLst>
                    </a:blip>
                    <a:srcRect l="64116" t="21471" r="30955" b="63946"/>
                    <a:stretch/>
                  </pic:blipFill>
                  <pic:spPr>
                    <a:xfrm>
                      <a:off x="0" y="0"/>
                      <a:ext cx="361950" cy="250031"/>
                    </a:xfrm>
                    <a:prstGeom prst="rect">
                      <a:avLst/>
                    </a:prstGeom>
                  </pic:spPr>
                </pic:pic>
              </a:graphicData>
            </a:graphic>
          </wp:inline>
        </w:drawing>
      </w:r>
      <w:r w:rsidRPr="00ED1DBC">
        <w:rPr>
          <w:rFonts w:eastAsia="Times New Roman"/>
        </w:rPr>
        <w:t xml:space="preserve"> </w:t>
      </w:r>
      <w:r>
        <w:rPr>
          <w:rFonts w:eastAsia="Times New Roman"/>
        </w:rPr>
        <w:t>Measure - Select the type of measurement (</w:t>
      </w:r>
      <w:r>
        <w:rPr>
          <w:noProof/>
        </w:rPr>
        <w:drawing>
          <wp:inline distT="0" distB="0" distL="0" distR="0" wp14:anchorId="7C57A7C8" wp14:editId="49CCA954">
            <wp:extent cx="176211" cy="180976"/>
            <wp:effectExtent l="0" t="0" r="0" b="0"/>
            <wp:docPr id="24" name="Picture 23">
              <a:extLst xmlns:a="http://schemas.openxmlformats.org/drawingml/2006/main">
                <a:ext uri="{FF2B5EF4-FFF2-40B4-BE49-F238E27FC236}">
                  <a16:creationId xmlns:a16="http://schemas.microsoft.com/office/drawing/2014/main" id="{FC2C75E6-4D7B-4232-A981-A5A1B3DFC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FC2C75E6-4D7B-4232-A981-A5A1B3DFC551}"/>
                        </a:ext>
                      </a:extLst>
                    </pic:cNvPr>
                    <pic:cNvPicPr>
                      <a:picLocks noChangeAspect="1"/>
                    </pic:cNvPicPr>
                  </pic:nvPicPr>
                  <pic:blipFill rotWithShape="1">
                    <a:blip r:embed="rId15">
                      <a:extLst>
                        <a:ext uri="{28A0092B-C50C-407E-A947-70E740481C1C}">
                          <a14:useLocalDpi xmlns:a14="http://schemas.microsoft.com/office/drawing/2010/main" val="0"/>
                        </a:ext>
                      </a:extLst>
                    </a:blip>
                    <a:srcRect l="8458" t="23244" r="74252" b="25405"/>
                    <a:stretch/>
                  </pic:blipFill>
                  <pic:spPr>
                    <a:xfrm>
                      <a:off x="0" y="0"/>
                      <a:ext cx="176211" cy="180976"/>
                    </a:xfrm>
                    <a:prstGeom prst="rect">
                      <a:avLst/>
                    </a:prstGeom>
                  </pic:spPr>
                </pic:pic>
              </a:graphicData>
            </a:graphic>
          </wp:inline>
        </w:drawing>
      </w:r>
      <w:r>
        <w:rPr>
          <w:rFonts w:eastAsia="Times New Roman"/>
        </w:rPr>
        <w:t xml:space="preserve"> area, </w:t>
      </w:r>
      <w:r>
        <w:rPr>
          <w:noProof/>
        </w:rPr>
        <w:drawing>
          <wp:inline distT="0" distB="0" distL="0" distR="0" wp14:anchorId="303380D3" wp14:editId="42E1DF77">
            <wp:extent cx="176212" cy="202407"/>
            <wp:effectExtent l="0" t="0" r="0" b="7620"/>
            <wp:docPr id="25" name="Picture 24">
              <a:extLst xmlns:a="http://schemas.openxmlformats.org/drawingml/2006/main">
                <a:ext uri="{FF2B5EF4-FFF2-40B4-BE49-F238E27FC236}">
                  <a16:creationId xmlns:a16="http://schemas.microsoft.com/office/drawing/2014/main" id="{C603EF07-2CCB-4D52-AD52-88A94F551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C603EF07-2CCB-4D52-AD52-88A94F5515D5}"/>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2804" t="23243" r="39907" b="19324"/>
                    <a:stretch/>
                  </pic:blipFill>
                  <pic:spPr>
                    <a:xfrm>
                      <a:off x="0" y="0"/>
                      <a:ext cx="176212" cy="202407"/>
                    </a:xfrm>
                    <a:prstGeom prst="rect">
                      <a:avLst/>
                    </a:prstGeom>
                  </pic:spPr>
                </pic:pic>
              </a:graphicData>
            </a:graphic>
          </wp:inline>
        </w:drawing>
      </w:r>
      <w:r>
        <w:rPr>
          <w:rFonts w:eastAsia="Times New Roman"/>
        </w:rPr>
        <w:t xml:space="preserve"> length, </w:t>
      </w:r>
      <w:r>
        <w:rPr>
          <w:noProof/>
        </w:rPr>
        <w:drawing>
          <wp:inline distT="0" distB="0" distL="0" distR="0" wp14:anchorId="566D2B20" wp14:editId="351C3D1F">
            <wp:extent cx="161925" cy="169069"/>
            <wp:effectExtent l="0" t="0" r="0" b="2540"/>
            <wp:docPr id="26" name="Picture 25">
              <a:extLst xmlns:a="http://schemas.openxmlformats.org/drawingml/2006/main">
                <a:ext uri="{FF2B5EF4-FFF2-40B4-BE49-F238E27FC236}">
                  <a16:creationId xmlns:a16="http://schemas.microsoft.com/office/drawing/2014/main" id="{C3B48A7B-BDF9-4474-996F-2C9D78CFF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C3B48A7B-BDF9-4474-996F-2C9D78CFFFD5}"/>
                        </a:ext>
                      </a:extLst>
                    </pic:cNvPr>
                    <pic:cNvPicPr>
                      <a:picLocks noChangeAspect="1"/>
                    </pic:cNvPicPr>
                  </pic:nvPicPr>
                  <pic:blipFill rotWithShape="1">
                    <a:blip r:embed="rId15">
                      <a:extLst>
                        <a:ext uri="{28A0092B-C50C-407E-A947-70E740481C1C}">
                          <a14:useLocalDpi xmlns:a14="http://schemas.microsoft.com/office/drawing/2010/main" val="0"/>
                        </a:ext>
                      </a:extLst>
                    </a:blip>
                    <a:srcRect l="76682" t="23243" r="7430" b="28784"/>
                    <a:stretch/>
                  </pic:blipFill>
                  <pic:spPr>
                    <a:xfrm>
                      <a:off x="0" y="0"/>
                      <a:ext cx="161925" cy="169069"/>
                    </a:xfrm>
                    <a:prstGeom prst="rect">
                      <a:avLst/>
                    </a:prstGeom>
                  </pic:spPr>
                </pic:pic>
              </a:graphicData>
            </a:graphic>
          </wp:inline>
        </w:drawing>
      </w:r>
      <w:r>
        <w:rPr>
          <w:rFonts w:eastAsia="Times New Roman"/>
        </w:rPr>
        <w:t xml:space="preserve"> coordinates) and the units of measurement (</w:t>
      </w:r>
      <w:proofErr w:type="gramStart"/>
      <w:r>
        <w:rPr>
          <w:rFonts w:eastAsia="Times New Roman"/>
        </w:rPr>
        <w:t>e.g.</w:t>
      </w:r>
      <w:proofErr w:type="gramEnd"/>
      <w:r>
        <w:rPr>
          <w:rFonts w:eastAsia="Times New Roman"/>
        </w:rPr>
        <w:t xml:space="preserve"> acres, square mile, or hectares for an area measurement). Once you select the measurement</w:t>
      </w:r>
      <w:r w:rsidR="0026459B">
        <w:rPr>
          <w:rFonts w:eastAsia="Times New Roman"/>
        </w:rPr>
        <w:t xml:space="preserve"> type</w:t>
      </w:r>
      <w:r>
        <w:rPr>
          <w:rFonts w:eastAsia="Times New Roman"/>
        </w:rPr>
        <w:t xml:space="preserve"> and the units, </w:t>
      </w:r>
      <w:r w:rsidR="0026459B">
        <w:rPr>
          <w:rFonts w:eastAsia="Times New Roman"/>
        </w:rPr>
        <w:t xml:space="preserve">click on the map to sketch the measurement. Quickly double click to finish your measurement sketch. The measurement result will appear in the measurement box in the units that you specified. </w:t>
      </w:r>
    </w:p>
    <w:p w14:paraId="451901E8" w14:textId="54E2CDD4" w:rsidR="00ED1DBC" w:rsidRDefault="00ED1DBC" w:rsidP="00282674">
      <w:r w:rsidRPr="00797767">
        <w:rPr>
          <w:rFonts w:eastAsia="Times New Roman"/>
          <w:noProof/>
        </w:rPr>
        <w:drawing>
          <wp:inline distT="0" distB="0" distL="0" distR="0" wp14:anchorId="66956C50" wp14:editId="0D692423">
            <wp:extent cx="264319" cy="259987"/>
            <wp:effectExtent l="0" t="0" r="2540" b="6985"/>
            <wp:docPr id="21" name="Picture 20">
              <a:extLst xmlns:a="http://schemas.openxmlformats.org/drawingml/2006/main">
                <a:ext uri="{FF2B5EF4-FFF2-40B4-BE49-F238E27FC236}">
                  <a16:creationId xmlns:a16="http://schemas.microsoft.com/office/drawing/2014/main" id="{272AFE99-E5E2-4474-BE06-286558916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272AFE99-E5E2-4474-BE06-28655891608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69314" t="21566" r="27087" b="63270"/>
                    <a:stretch/>
                  </pic:blipFill>
                  <pic:spPr>
                    <a:xfrm>
                      <a:off x="0" y="0"/>
                      <a:ext cx="264319" cy="259987"/>
                    </a:xfrm>
                    <a:prstGeom prst="rect">
                      <a:avLst/>
                    </a:prstGeom>
                  </pic:spPr>
                </pic:pic>
              </a:graphicData>
            </a:graphic>
          </wp:inline>
        </w:drawing>
      </w:r>
      <w:r w:rsidRPr="00ED1DBC">
        <w:rPr>
          <w:rFonts w:eastAsia="Times New Roman"/>
        </w:rPr>
        <w:t xml:space="preserve"> </w:t>
      </w:r>
      <w:r>
        <w:rPr>
          <w:rFonts w:eastAsia="Times New Roman"/>
        </w:rPr>
        <w:t>Arrange (re-order) layers</w:t>
      </w:r>
      <w:r w:rsidR="004704C9">
        <w:rPr>
          <w:rFonts w:eastAsia="Times New Roman"/>
        </w:rPr>
        <w:t xml:space="preserve"> </w:t>
      </w:r>
      <w:r w:rsidR="00EB4496">
        <w:rPr>
          <w:rFonts w:eastAsia="Times New Roman"/>
        </w:rPr>
        <w:t xml:space="preserve">– map layers are drawn in the order that they are listed on the </w:t>
      </w:r>
      <w:r w:rsidR="00256275">
        <w:rPr>
          <w:rFonts w:eastAsia="Times New Roman"/>
        </w:rPr>
        <w:t xml:space="preserve">Layers Tab (described below). The layer that is on top of the list draws on top of </w:t>
      </w:r>
      <w:proofErr w:type="gramStart"/>
      <w:r w:rsidR="00256275">
        <w:rPr>
          <w:rFonts w:eastAsia="Times New Roman"/>
        </w:rPr>
        <w:t>all of</w:t>
      </w:r>
      <w:proofErr w:type="gramEnd"/>
      <w:r w:rsidR="00256275">
        <w:rPr>
          <w:rFonts w:eastAsia="Times New Roman"/>
        </w:rPr>
        <w:t xml:space="preserve"> the layers below it. </w:t>
      </w:r>
      <w:r w:rsidR="00FD351F">
        <w:rPr>
          <w:rFonts w:eastAsia="Times New Roman"/>
        </w:rPr>
        <w:t xml:space="preserve">Use the Arrange tool to open a list of layers, </w:t>
      </w:r>
      <w:r w:rsidR="00405F8F">
        <w:rPr>
          <w:rFonts w:eastAsia="Times New Roman"/>
        </w:rPr>
        <w:t xml:space="preserve">then </w:t>
      </w:r>
      <w:r w:rsidR="004347F6">
        <w:rPr>
          <w:rFonts w:eastAsia="Times New Roman"/>
        </w:rPr>
        <w:t xml:space="preserve">click </w:t>
      </w:r>
      <w:r w:rsidR="00405F8F">
        <w:rPr>
          <w:rFonts w:eastAsia="Times New Roman"/>
        </w:rPr>
        <w:t xml:space="preserve">on a </w:t>
      </w:r>
      <w:proofErr w:type="gramStart"/>
      <w:r w:rsidR="00405F8F">
        <w:rPr>
          <w:rFonts w:eastAsia="Times New Roman"/>
        </w:rPr>
        <w:t>layers</w:t>
      </w:r>
      <w:proofErr w:type="gramEnd"/>
      <w:r w:rsidR="00405F8F">
        <w:rPr>
          <w:rFonts w:eastAsia="Times New Roman"/>
        </w:rPr>
        <w:t xml:space="preserve"> and drag and drop it </w:t>
      </w:r>
      <w:r w:rsidR="0059265B">
        <w:rPr>
          <w:rFonts w:eastAsia="Times New Roman"/>
        </w:rPr>
        <w:t>in a new location on the layer list. The layer you select will now be “re-ordered” in the drawing order.</w:t>
      </w:r>
    </w:p>
    <w:p w14:paraId="4998B662" w14:textId="48C98C6C" w:rsidR="00ED1DBC" w:rsidRDefault="00ED1DBC" w:rsidP="00282674">
      <w:pPr>
        <w:rPr>
          <w:rFonts w:eastAsia="Times New Roman"/>
        </w:rPr>
      </w:pPr>
      <w:r w:rsidRPr="00797767">
        <w:rPr>
          <w:rFonts w:eastAsia="Times New Roman"/>
          <w:noProof/>
        </w:rPr>
        <w:drawing>
          <wp:inline distT="0" distB="0" distL="0" distR="0" wp14:anchorId="2F178B9D" wp14:editId="3553DDB4">
            <wp:extent cx="261937" cy="259987"/>
            <wp:effectExtent l="0" t="0" r="5080" b="6985"/>
            <wp:docPr id="22" name="Picture 21">
              <a:extLst xmlns:a="http://schemas.openxmlformats.org/drawingml/2006/main">
                <a:ext uri="{FF2B5EF4-FFF2-40B4-BE49-F238E27FC236}">
                  <a16:creationId xmlns:a16="http://schemas.microsoft.com/office/drawing/2014/main" id="{CDC6A066-E740-4314-B5D5-37C3C8CC1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DC6A066-E740-4314-B5D5-37C3C8CC1DE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73205" t="21566" r="23228" b="63270"/>
                    <a:stretch/>
                  </pic:blipFill>
                  <pic:spPr>
                    <a:xfrm>
                      <a:off x="0" y="0"/>
                      <a:ext cx="261937" cy="259987"/>
                    </a:xfrm>
                    <a:prstGeom prst="rect">
                      <a:avLst/>
                    </a:prstGeom>
                  </pic:spPr>
                </pic:pic>
              </a:graphicData>
            </a:graphic>
          </wp:inline>
        </w:drawing>
      </w:r>
      <w:r w:rsidRPr="00ED1DBC">
        <w:rPr>
          <w:rFonts w:eastAsia="Times New Roman"/>
        </w:rPr>
        <w:t xml:space="preserve"> </w:t>
      </w:r>
      <w:r>
        <w:rPr>
          <w:rFonts w:eastAsia="Times New Roman"/>
        </w:rPr>
        <w:t>Help (open the User Guide)</w:t>
      </w:r>
    </w:p>
    <w:p w14:paraId="771CDDA7" w14:textId="0690FC9C" w:rsidR="0026459B" w:rsidRDefault="0026459B" w:rsidP="00282674">
      <w:r>
        <w:rPr>
          <w:noProof/>
        </w:rPr>
        <w:drawing>
          <wp:inline distT="0" distB="0" distL="0" distR="0" wp14:anchorId="40480745" wp14:editId="42A77300">
            <wp:extent cx="250190" cy="250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r>
        <w:t xml:space="preserve"> </w:t>
      </w:r>
      <w:r w:rsidR="00942640">
        <w:t xml:space="preserve">Export Graphics – Exports any map graphics that have been drawn on the Map Display to a </w:t>
      </w:r>
      <w:proofErr w:type="spellStart"/>
      <w:r w:rsidR="00A324FA">
        <w:t>GeoJson</w:t>
      </w:r>
      <w:proofErr w:type="spellEnd"/>
      <w:r w:rsidR="00A324FA">
        <w:t xml:space="preserve"> </w:t>
      </w:r>
      <w:r w:rsidR="00E82819">
        <w:t xml:space="preserve">Feature Collection </w:t>
      </w:r>
      <w:r w:rsidR="00A324FA">
        <w:t>file.</w:t>
      </w:r>
    </w:p>
    <w:p w14:paraId="43C1401F" w14:textId="7CE95467" w:rsidR="00ED1DBC" w:rsidRDefault="00ED1DBC" w:rsidP="00282674">
      <w:r w:rsidRPr="00E23B52">
        <w:rPr>
          <w:rFonts w:eastAsia="Times New Roman"/>
          <w:noProof/>
        </w:rPr>
        <w:drawing>
          <wp:inline distT="0" distB="0" distL="0" distR="0" wp14:anchorId="6AF3A049" wp14:editId="1F58FF6A">
            <wp:extent cx="2312894" cy="234901"/>
            <wp:effectExtent l="0" t="0" r="0" b="0"/>
            <wp:docPr id="11" name="Picture 15">
              <a:extLst xmlns:a="http://schemas.openxmlformats.org/drawingml/2006/main">
                <a:ext uri="{FF2B5EF4-FFF2-40B4-BE49-F238E27FC236}">
                  <a16:creationId xmlns:a16="http://schemas.microsoft.com/office/drawing/2014/main" id="{6D6C330C-0ADB-4579-8017-B0EAA05D7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D6C330C-0ADB-4579-8017-B0EAA05D76D5}"/>
                        </a:ext>
                      </a:extLst>
                    </pic:cNvPr>
                    <pic:cNvPicPr>
                      <a:picLocks noChangeAspect="1"/>
                    </pic:cNvPicPr>
                  </pic:nvPicPr>
                  <pic:blipFill rotWithShape="1">
                    <a:blip r:embed="rId14"/>
                    <a:srcRect l="56312" t="2243" r="173" b="78828"/>
                    <a:stretch/>
                  </pic:blipFill>
                  <pic:spPr>
                    <a:xfrm>
                      <a:off x="0" y="0"/>
                      <a:ext cx="2367875" cy="240485"/>
                    </a:xfrm>
                    <a:prstGeom prst="rect">
                      <a:avLst/>
                    </a:prstGeom>
                  </pic:spPr>
                </pic:pic>
              </a:graphicData>
            </a:graphic>
          </wp:inline>
        </w:drawing>
      </w:r>
      <w:r w:rsidRPr="00ED1DBC">
        <w:rPr>
          <w:rFonts w:eastAsia="Times New Roman"/>
        </w:rPr>
        <w:t xml:space="preserve"> </w:t>
      </w:r>
      <w:r>
        <w:rPr>
          <w:rFonts w:eastAsia="Times New Roman"/>
        </w:rPr>
        <w:t>Find address or place</w:t>
      </w:r>
      <w:r w:rsidR="00C93393">
        <w:rPr>
          <w:rFonts w:eastAsia="Times New Roman"/>
        </w:rPr>
        <w:t xml:space="preserve"> </w:t>
      </w:r>
      <w:r w:rsidR="00E6228A">
        <w:rPr>
          <w:rFonts w:eastAsia="Times New Roman"/>
        </w:rPr>
        <w:t>–</w:t>
      </w:r>
      <w:r w:rsidR="00C93393">
        <w:rPr>
          <w:rFonts w:eastAsia="Times New Roman"/>
        </w:rPr>
        <w:t xml:space="preserve"> </w:t>
      </w:r>
      <w:r w:rsidR="00E6228A">
        <w:rPr>
          <w:rFonts w:eastAsia="Times New Roman"/>
        </w:rPr>
        <w:t xml:space="preserve">click in the </w:t>
      </w:r>
      <w:r w:rsidR="00A40C1D">
        <w:rPr>
          <w:rFonts w:eastAsia="Times New Roman"/>
        </w:rPr>
        <w:t>search box to type an address or location to zoom to. Click on the dropdown arrow to</w:t>
      </w:r>
      <w:r w:rsidR="00D8165C">
        <w:rPr>
          <w:rFonts w:eastAsia="Times New Roman"/>
        </w:rPr>
        <w:t xml:space="preserve"> select a different type of search: Esri World Geocoder (provide</w:t>
      </w:r>
      <w:r w:rsidR="00D33D50">
        <w:rPr>
          <w:rFonts w:eastAsia="Times New Roman"/>
        </w:rPr>
        <w:t>s</w:t>
      </w:r>
      <w:r w:rsidR="00D8165C">
        <w:rPr>
          <w:rFonts w:eastAsia="Times New Roman"/>
        </w:rPr>
        <w:t xml:space="preserve"> the broadest search </w:t>
      </w:r>
      <w:r w:rsidR="00982940">
        <w:rPr>
          <w:rFonts w:eastAsia="Times New Roman"/>
        </w:rPr>
        <w:t xml:space="preserve">results), </w:t>
      </w:r>
      <w:r w:rsidR="00D8165C">
        <w:rPr>
          <w:rFonts w:eastAsia="Times New Roman"/>
        </w:rPr>
        <w:t>County (</w:t>
      </w:r>
      <w:r w:rsidR="00495922">
        <w:rPr>
          <w:rFonts w:eastAsia="Times New Roman"/>
        </w:rPr>
        <w:t>focuses on counties in Washington State), City (</w:t>
      </w:r>
      <w:r w:rsidR="00C462D9">
        <w:rPr>
          <w:rFonts w:eastAsia="Times New Roman"/>
        </w:rPr>
        <w:t>i</w:t>
      </w:r>
      <w:r w:rsidR="00495922">
        <w:rPr>
          <w:rFonts w:eastAsia="Times New Roman"/>
        </w:rPr>
        <w:t>ncorporated cities in Washington State), and Urban Area (</w:t>
      </w:r>
      <w:r w:rsidR="00C462D9">
        <w:rPr>
          <w:rFonts w:eastAsia="Times New Roman"/>
        </w:rPr>
        <w:t xml:space="preserve">… in Washington State). </w:t>
      </w:r>
    </w:p>
    <w:p w14:paraId="6B2E359B" w14:textId="308FD76E" w:rsidR="00282674" w:rsidRPr="00E23B52" w:rsidRDefault="00282674" w:rsidP="00282674">
      <w:pPr>
        <w:rPr>
          <w:rFonts w:eastAsia="Times New Roman"/>
        </w:rPr>
      </w:pPr>
    </w:p>
    <w:p w14:paraId="33D0A042" w14:textId="36FBCC12" w:rsidR="00BB432A" w:rsidRDefault="00FD1270" w:rsidP="00FD1270">
      <w:pPr>
        <w:pStyle w:val="Heading1"/>
      </w:pPr>
      <w:bookmarkStart w:id="3" w:name="_Toc83112331"/>
      <w:r>
        <w:t xml:space="preserve">Map </w:t>
      </w:r>
      <w:r w:rsidR="005E5DCB">
        <w:t>c</w:t>
      </w:r>
      <w:r>
        <w:t>ontrols</w:t>
      </w:r>
      <w:bookmarkEnd w:id="3"/>
    </w:p>
    <w:p w14:paraId="0C0601C6" w14:textId="63DFBD23" w:rsidR="00801C36" w:rsidRPr="00801C36" w:rsidRDefault="00801C36" w:rsidP="00801C36">
      <w:r>
        <w:t xml:space="preserve">Map controls are located on the left side of the application. </w:t>
      </w:r>
    </w:p>
    <w:p w14:paraId="40C924AD" w14:textId="485CDB3A" w:rsidR="00FD1270" w:rsidRDefault="00FD1270" w:rsidP="00FD1270">
      <w:pPr>
        <w:pStyle w:val="Heading2"/>
      </w:pPr>
      <w:bookmarkStart w:id="4" w:name="_Toc83112332"/>
      <w:r>
        <w:t>Layers Tab</w:t>
      </w:r>
      <w:bookmarkEnd w:id="4"/>
    </w:p>
    <w:p w14:paraId="2D531318" w14:textId="4E451873" w:rsidR="00801C36" w:rsidRDefault="00801C36" w:rsidP="00801C36">
      <w:r>
        <w:t xml:space="preserve">Click on the Layers Tab to activate </w:t>
      </w:r>
      <w:r w:rsidR="00473DAC">
        <w:t>the tab.</w:t>
      </w:r>
      <w:r>
        <w:t xml:space="preserve"> </w:t>
      </w:r>
    </w:p>
    <w:p w14:paraId="058E16C2" w14:textId="136A148C" w:rsidR="00801C36" w:rsidRDefault="00801C36" w:rsidP="00801C36">
      <w:r>
        <w:t>Check on the box next to a map layer to make it visible in the map display.</w:t>
      </w:r>
    </w:p>
    <w:p w14:paraId="67A2EB5D" w14:textId="1562E859" w:rsidR="00801C36" w:rsidRDefault="00801C36" w:rsidP="00801C36">
      <w:r>
        <w:rPr>
          <w:noProof/>
        </w:rPr>
        <w:lastRenderedPageBreak/>
        <w:drawing>
          <wp:inline distT="0" distB="0" distL="0" distR="0" wp14:anchorId="767F3F32" wp14:editId="145AFB71">
            <wp:extent cx="3206750" cy="2091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0" cy="2091055"/>
                    </a:xfrm>
                    <a:prstGeom prst="rect">
                      <a:avLst/>
                    </a:prstGeom>
                    <a:noFill/>
                  </pic:spPr>
                </pic:pic>
              </a:graphicData>
            </a:graphic>
          </wp:inline>
        </w:drawing>
      </w:r>
    </w:p>
    <w:p w14:paraId="0E785AA7" w14:textId="0761097C" w:rsidR="00801C36" w:rsidRDefault="00801C36" w:rsidP="00801C36">
      <w:pPr>
        <w:rPr>
          <w:shd w:val="clear" w:color="auto" w:fill="FFFFFF"/>
        </w:rPr>
      </w:pPr>
      <w:r>
        <w:rPr>
          <w:shd w:val="clear" w:color="auto" w:fill="FFFFFF"/>
        </w:rPr>
        <w:t>Once you have the box checked, you will see a newly activated layer options arrow</w:t>
      </w:r>
      <w:r w:rsidR="00414D02">
        <w:rPr>
          <w:shd w:val="clear" w:color="auto" w:fill="FFFFFF"/>
        </w:rPr>
        <w:t xml:space="preserve"> on the right side of the window</w:t>
      </w:r>
      <w:r>
        <w:rPr>
          <w:shd w:val="clear" w:color="auto" w:fill="FFFFFF"/>
        </w:rPr>
        <w:t xml:space="preserve">. </w:t>
      </w:r>
      <w:r w:rsidR="0070650D">
        <w:rPr>
          <w:shd w:val="clear" w:color="auto" w:fill="FFFFFF"/>
        </w:rPr>
        <w:t xml:space="preserve">Inside the Layer options </w:t>
      </w:r>
      <w:r w:rsidR="001E723D">
        <w:rPr>
          <w:shd w:val="clear" w:color="auto" w:fill="FFFFFF"/>
        </w:rPr>
        <w:t xml:space="preserve">window, you can: turn on/off sublayers, view </w:t>
      </w:r>
      <w:r w:rsidR="005A40E9">
        <w:rPr>
          <w:shd w:val="clear" w:color="auto" w:fill="FFFFFF"/>
        </w:rPr>
        <w:t xml:space="preserve">the layers legend, adjust the layer’s opacity (transparency), and </w:t>
      </w:r>
      <w:r>
        <w:rPr>
          <w:shd w:val="clear" w:color="auto" w:fill="FFFFFF"/>
        </w:rPr>
        <w:t>read the layer metadata (information about how the dataset was developed).</w:t>
      </w:r>
    </w:p>
    <w:p w14:paraId="4D35F8D2" w14:textId="5F5DC85E" w:rsidR="00162C4D" w:rsidRPr="00801C36" w:rsidRDefault="00162C4D" w:rsidP="00801C36">
      <w:r>
        <w:rPr>
          <w:noProof/>
        </w:rPr>
        <w:drawing>
          <wp:inline distT="0" distB="0" distL="0" distR="0" wp14:anchorId="2BDC9537" wp14:editId="66D79177">
            <wp:extent cx="3209925" cy="2476500"/>
            <wp:effectExtent l="133350" t="114300" r="123825"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992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9CA187" w14:textId="30B57B9E" w:rsidR="00FD1270" w:rsidRDefault="00FD1270" w:rsidP="00FD1270">
      <w:pPr>
        <w:pStyle w:val="Heading2"/>
      </w:pPr>
      <w:bookmarkStart w:id="5" w:name="_Toc83112333"/>
      <w:r>
        <w:t>Legend Tab</w:t>
      </w:r>
      <w:bookmarkEnd w:id="5"/>
    </w:p>
    <w:p w14:paraId="3D541E43" w14:textId="29E2248D" w:rsidR="00337915" w:rsidRDefault="00337915" w:rsidP="00337915">
      <w:r>
        <w:t xml:space="preserve">When activated, the Legend tab displays the symbology for all active (visible) layers in the map view. </w:t>
      </w:r>
    </w:p>
    <w:p w14:paraId="63A0F24A" w14:textId="3A48F73F" w:rsidR="00C33987" w:rsidRPr="00337915" w:rsidRDefault="00C33987" w:rsidP="00337915">
      <w:r>
        <w:rPr>
          <w:noProof/>
        </w:rPr>
        <w:lastRenderedPageBreak/>
        <w:drawing>
          <wp:inline distT="0" distB="0" distL="0" distR="0" wp14:anchorId="1C420B20" wp14:editId="4EBE6BEF">
            <wp:extent cx="3371850" cy="3200400"/>
            <wp:effectExtent l="133350" t="114300" r="152400" b="152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185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DF9AA3" w14:textId="2405641E" w:rsidR="00FD1270" w:rsidRDefault="00FD1270" w:rsidP="00FD1270">
      <w:pPr>
        <w:pStyle w:val="Heading2"/>
      </w:pPr>
      <w:bookmarkStart w:id="6" w:name="_Toc83112334"/>
      <w:r>
        <w:t>Basemap Tab</w:t>
      </w:r>
      <w:bookmarkEnd w:id="6"/>
    </w:p>
    <w:p w14:paraId="7DDEAB76" w14:textId="364B593D" w:rsidR="00C33987" w:rsidRDefault="00BB6DF0" w:rsidP="00C33987">
      <w:r>
        <w:t>You can change the basemap displayed in the Map View by clicking on the Basemap Tab and clicking on a n</w:t>
      </w:r>
      <w:r w:rsidR="00B50F07">
        <w:t xml:space="preserve">ew basemap. </w:t>
      </w:r>
      <w:r w:rsidR="00515211">
        <w:t>For the most accurate representation of the Washington State Highway System, use the WSDOT Basemap.</w:t>
      </w:r>
    </w:p>
    <w:p w14:paraId="03AB4451" w14:textId="426130C8" w:rsidR="000C1E2F" w:rsidRDefault="000C1E2F" w:rsidP="00C33987">
      <w:r>
        <w:rPr>
          <w:noProof/>
        </w:rPr>
        <w:lastRenderedPageBreak/>
        <w:drawing>
          <wp:inline distT="0" distB="0" distL="0" distR="0" wp14:anchorId="25994FE9" wp14:editId="0E4E297A">
            <wp:extent cx="3028950" cy="4905375"/>
            <wp:effectExtent l="133350" t="114300" r="133350"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8950" cy="490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1B10BD" w14:textId="77777777" w:rsidR="00B50F07" w:rsidRPr="00C33987" w:rsidRDefault="00B50F07" w:rsidP="00C33987"/>
    <w:p w14:paraId="1D8E430F" w14:textId="2883D4E0" w:rsidR="00FD1270" w:rsidRDefault="00FD1270" w:rsidP="00FD1270">
      <w:pPr>
        <w:pStyle w:val="Heading2"/>
      </w:pPr>
      <w:bookmarkStart w:id="7" w:name="_Toc83112335"/>
      <w:r>
        <w:t>Tools Tab</w:t>
      </w:r>
      <w:bookmarkEnd w:id="7"/>
    </w:p>
    <w:p w14:paraId="648A664C" w14:textId="4B4BBE2E" w:rsidR="000C1E2F" w:rsidRDefault="00BB58C2" w:rsidP="00BD1F91">
      <w:r>
        <w:t>There are four tools in the Tools Tab: Find Route Location/Find Nearest Route Location, Zoom To, Buffer and Draw</w:t>
      </w:r>
      <w:r w:rsidR="000B0859">
        <w:t xml:space="preserve">. </w:t>
      </w:r>
    </w:p>
    <w:p w14:paraId="33CBB8B6" w14:textId="37CAB9BB" w:rsidR="00287672" w:rsidRPr="00287672" w:rsidRDefault="00287672" w:rsidP="00BD1F91">
      <w:pPr>
        <w:rPr>
          <w:b/>
          <w:bCs/>
        </w:rPr>
      </w:pPr>
      <w:r w:rsidRPr="00287672">
        <w:rPr>
          <w:b/>
          <w:bCs/>
        </w:rPr>
        <w:t>Find Route Location and Find Nearest Route Location</w:t>
      </w:r>
    </w:p>
    <w:p w14:paraId="63CA938E" w14:textId="490C22AB" w:rsidR="000B0859" w:rsidRPr="007F7B44" w:rsidRDefault="000B0859" w:rsidP="00675625">
      <w:pPr>
        <w:pStyle w:val="ListParagraph"/>
        <w:numPr>
          <w:ilvl w:val="0"/>
          <w:numId w:val="15"/>
        </w:numPr>
      </w:pPr>
      <w:r w:rsidRPr="007F7B44">
        <w:t>Find Route Location</w:t>
      </w:r>
      <w:r w:rsidR="00BD1F91" w:rsidRPr="007F7B44">
        <w:t xml:space="preserve"> - </w:t>
      </w:r>
      <w:r w:rsidR="00BD1F91" w:rsidRPr="007F7B44">
        <w:rPr>
          <w:shd w:val="clear" w:color="auto" w:fill="FFFFFF"/>
        </w:rPr>
        <w:t xml:space="preserve">type in a route number an ARM or SRMP, and a reference date, and then click on the Find Milepost button. The GeoPortal will place a graphic dot and a callout text box at the location that you specify. If the GeoPortal is unable to find your </w:t>
      </w:r>
      <w:r w:rsidR="00BD1F91" w:rsidRPr="007F7B44">
        <w:rPr>
          <w:shd w:val="clear" w:color="auto" w:fill="FFFFFF"/>
        </w:rPr>
        <w:lastRenderedPageBreak/>
        <w:t>location it will return an error message.</w:t>
      </w:r>
      <w:r w:rsidR="003F2995" w:rsidRPr="003F2995">
        <w:rPr>
          <w:noProof/>
        </w:rPr>
        <w:t xml:space="preserve"> </w:t>
      </w:r>
      <w:r w:rsidR="003F2995">
        <w:rPr>
          <w:noProof/>
        </w:rPr>
        <w:drawing>
          <wp:inline distT="0" distB="0" distL="0" distR="0" wp14:anchorId="3A4F06EE" wp14:editId="766DFB32">
            <wp:extent cx="5329881" cy="2963323"/>
            <wp:effectExtent l="133350" t="114300" r="137795" b="1612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225" cy="2965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744848" w14:textId="43B4368B" w:rsidR="00BD1F91" w:rsidRPr="007F7B44" w:rsidRDefault="00BD1F91" w:rsidP="00675625">
      <w:pPr>
        <w:pStyle w:val="ListParagraph"/>
        <w:numPr>
          <w:ilvl w:val="0"/>
          <w:numId w:val="15"/>
        </w:numPr>
      </w:pPr>
      <w:r w:rsidRPr="007F7B44">
        <w:t>Find Nearest Route Location – specify a search radius and click on the Find button. Then click on the map to see the nearest State Route and Mile Post.</w:t>
      </w:r>
      <w:r w:rsidR="00066A8D">
        <w:br/>
      </w:r>
      <w:r w:rsidR="00066A8D">
        <w:rPr>
          <w:noProof/>
        </w:rPr>
        <w:drawing>
          <wp:inline distT="0" distB="0" distL="0" distR="0" wp14:anchorId="739D5240" wp14:editId="4354708E">
            <wp:extent cx="5462905" cy="2476984"/>
            <wp:effectExtent l="133350" t="114300" r="137795" b="171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1678" cy="2480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DB052E" w14:textId="7DC246CA" w:rsidR="00BD1F91" w:rsidRPr="007F7B44" w:rsidRDefault="005B21D9" w:rsidP="00675625">
      <w:pPr>
        <w:pStyle w:val="ListParagraph"/>
      </w:pPr>
      <w:r w:rsidRPr="007F7B44">
        <w:t xml:space="preserve">Clear Graphics – click on the clear graphics button to clear the graphics </w:t>
      </w:r>
      <w:r w:rsidR="00066A8D">
        <w:t>from</w:t>
      </w:r>
      <w:r w:rsidRPr="007F7B44">
        <w:t xml:space="preserve"> map.</w:t>
      </w:r>
    </w:p>
    <w:p w14:paraId="060FA159" w14:textId="4E752C44" w:rsidR="00675625" w:rsidRDefault="005B21D9" w:rsidP="00675625">
      <w:pPr>
        <w:pStyle w:val="ListParagraph"/>
      </w:pPr>
      <w:r w:rsidRPr="007F7B44">
        <w:t>Pop Up Window - gives you a 'Google' and 'Street View' option for Find Route Location and an 'Offset' result value for Find Nearest Route Location.</w:t>
      </w:r>
    </w:p>
    <w:p w14:paraId="002FF8C2" w14:textId="5B2B9A79" w:rsidR="00675625" w:rsidRDefault="00675625" w:rsidP="00675625">
      <w:pPr>
        <w:rPr>
          <w:b/>
          <w:bCs/>
        </w:rPr>
      </w:pPr>
      <w:r w:rsidRPr="00675625">
        <w:rPr>
          <w:b/>
          <w:bCs/>
        </w:rPr>
        <w:t>Zoom To</w:t>
      </w:r>
    </w:p>
    <w:p w14:paraId="32788030" w14:textId="3E7ED055" w:rsidR="008E2107" w:rsidRDefault="00454B14" w:rsidP="00A01DA2">
      <w:pPr>
        <w:pStyle w:val="ListParagraph"/>
      </w:pPr>
      <w:r>
        <w:t>C</w:t>
      </w:r>
      <w:r w:rsidRPr="00454B14">
        <w:t xml:space="preserve">hoose from a dropdown list of County, City or Urban Areas </w:t>
      </w:r>
      <w:r>
        <w:t xml:space="preserve">in Washington State </w:t>
      </w:r>
      <w:r w:rsidRPr="00454B14">
        <w:t>to zoom to</w:t>
      </w:r>
      <w:r>
        <w:t>.</w:t>
      </w:r>
      <w:r w:rsidR="00E77E40">
        <w:br/>
      </w:r>
      <w:r w:rsidR="006F6504">
        <w:lastRenderedPageBreak/>
        <w:t xml:space="preserve"> </w:t>
      </w:r>
      <w:r w:rsidR="00E77E40">
        <w:rPr>
          <w:noProof/>
        </w:rPr>
        <w:drawing>
          <wp:inline distT="0" distB="0" distL="0" distR="0" wp14:anchorId="1E0C2F05" wp14:editId="54748DB6">
            <wp:extent cx="3267075" cy="1800225"/>
            <wp:effectExtent l="133350" t="114300" r="123825" b="1619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707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77E40">
        <w:br/>
      </w:r>
      <w:r w:rsidR="006F6504">
        <w:t>When you select an area to zoom to, the map display will zoom to the selected area, outline the area, and popu</w:t>
      </w:r>
      <w:r w:rsidR="00E77E40">
        <w:t xml:space="preserve">p a window that displays the name of the area, and provide links to zoom to, Buffer, Google Street View, and Print. </w:t>
      </w:r>
      <w:r w:rsidR="008E2107">
        <w:br/>
      </w:r>
      <w:r w:rsidR="00A01DA2">
        <w:rPr>
          <w:noProof/>
        </w:rPr>
        <w:drawing>
          <wp:inline distT="0" distB="0" distL="0" distR="0" wp14:anchorId="60EF790D" wp14:editId="0DA3A2A0">
            <wp:extent cx="1878227" cy="1790623"/>
            <wp:effectExtent l="133350" t="114300" r="141605" b="1720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1122" cy="18029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0B163C" w14:textId="257FB2C8" w:rsidR="00440D6A" w:rsidRDefault="00440D6A" w:rsidP="00A01DA2">
      <w:pPr>
        <w:pStyle w:val="ListParagraph"/>
      </w:pPr>
      <w:r>
        <w:t xml:space="preserve">Clicking on the zoom to link will do nothing, since you have already Zoomed to the area. </w:t>
      </w:r>
    </w:p>
    <w:p w14:paraId="2EFA596E" w14:textId="0F9A9160" w:rsidR="00440D6A" w:rsidRDefault="00440D6A" w:rsidP="00A01DA2">
      <w:pPr>
        <w:pStyle w:val="ListParagraph"/>
      </w:pPr>
      <w:r>
        <w:t xml:space="preserve">Clicking on the buffer tool will activate the </w:t>
      </w:r>
      <w:r w:rsidR="00292EEC">
        <w:t>buffer tool in the Map Controls window. (</w:t>
      </w:r>
      <w:proofErr w:type="gramStart"/>
      <w:r w:rsidR="00292EEC">
        <w:t>this</w:t>
      </w:r>
      <w:proofErr w:type="gramEnd"/>
      <w:r w:rsidR="00292EEC">
        <w:t xml:space="preserve"> tool will be described below).</w:t>
      </w:r>
    </w:p>
    <w:p w14:paraId="37C7B7D0" w14:textId="02BC72B0" w:rsidR="00292EEC" w:rsidRDefault="00292EEC" w:rsidP="00A01DA2">
      <w:pPr>
        <w:pStyle w:val="ListParagraph"/>
      </w:pPr>
      <w:r>
        <w:t xml:space="preserve">Clicking on the Google Street View link will open a new browser to the location </w:t>
      </w:r>
      <w:r w:rsidR="00F04B73">
        <w:t xml:space="preserve">that you searched for. </w:t>
      </w:r>
      <w:r w:rsidR="00725F3E">
        <w:t xml:space="preserve">Since Google Street View images are only available for locations along streets, </w:t>
      </w:r>
      <w:r w:rsidR="00B8725F">
        <w:t xml:space="preserve">you may find that your little Google Street View </w:t>
      </w:r>
      <w:proofErr w:type="gramStart"/>
      <w:r w:rsidR="00B8725F">
        <w:t xml:space="preserve">person </w:t>
      </w:r>
      <w:r w:rsidR="00725F3E">
        <w:t xml:space="preserve"> (</w:t>
      </w:r>
      <w:proofErr w:type="gramEnd"/>
      <w:r w:rsidR="00725F3E">
        <w:t xml:space="preserve">Like in the image above), you </w:t>
      </w:r>
    </w:p>
    <w:p w14:paraId="3BE70F38" w14:textId="62230C81" w:rsidR="00675625" w:rsidRDefault="00675625" w:rsidP="00675625">
      <w:pPr>
        <w:rPr>
          <w:b/>
          <w:bCs/>
        </w:rPr>
      </w:pPr>
      <w:r>
        <w:rPr>
          <w:b/>
          <w:bCs/>
        </w:rPr>
        <w:t>Buffer</w:t>
      </w:r>
    </w:p>
    <w:p w14:paraId="75A397D0" w14:textId="7E609B1D" w:rsidR="00675625" w:rsidRPr="00675625" w:rsidRDefault="00675625" w:rsidP="00675625">
      <w:pPr>
        <w:rPr>
          <w:b/>
          <w:bCs/>
        </w:rPr>
      </w:pPr>
      <w:r>
        <w:rPr>
          <w:b/>
          <w:bCs/>
        </w:rPr>
        <w:t>Draw</w:t>
      </w:r>
    </w:p>
    <w:p w14:paraId="2D0524B9" w14:textId="77777777" w:rsidR="00FD1270" w:rsidRPr="00FD1270" w:rsidRDefault="00FD1270" w:rsidP="00FD1270"/>
    <w:p w14:paraId="6C9DB07C" w14:textId="504A9DD0" w:rsidR="00066135" w:rsidRPr="00C86D59" w:rsidRDefault="00FD1270" w:rsidP="00282674">
      <w:pPr>
        <w:pStyle w:val="Heading1"/>
        <w:rPr>
          <w:rStyle w:val="Strong"/>
          <w:b/>
        </w:rPr>
      </w:pPr>
      <w:bookmarkStart w:id="8" w:name="_Toc83112336"/>
      <w:r>
        <w:t>Map themes</w:t>
      </w:r>
      <w:bookmarkEnd w:id="8"/>
    </w:p>
    <w:sectPr w:rsidR="00066135" w:rsidRPr="00C86D59" w:rsidSect="002C2BF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4D420" w14:textId="77777777" w:rsidR="00F87A7E" w:rsidRDefault="00F87A7E" w:rsidP="006147A3">
      <w:r>
        <w:separator/>
      </w:r>
    </w:p>
  </w:endnote>
  <w:endnote w:type="continuationSeparator" w:id="0">
    <w:p w14:paraId="1A08E371" w14:textId="77777777" w:rsidR="00F87A7E" w:rsidRDefault="00F87A7E" w:rsidP="0061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Heavy">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7BD6" w14:textId="77777777" w:rsidR="00E50C3C" w:rsidRDefault="00E50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Lato"/>
      </w:rPr>
      <w:id w:val="890851009"/>
      <w:docPartObj>
        <w:docPartGallery w:val="Page Numbers (Bottom of Page)"/>
        <w:docPartUnique/>
      </w:docPartObj>
    </w:sdtPr>
    <w:sdtEndPr>
      <w:rPr>
        <w:noProof/>
      </w:rPr>
    </w:sdtEndPr>
    <w:sdtContent>
      <w:p w14:paraId="044B4FDE" w14:textId="710D8CEA" w:rsidR="000220F0" w:rsidRPr="00E905D7" w:rsidRDefault="000220F0" w:rsidP="00E905D7">
        <w:pPr>
          <w:pStyle w:val="Footer"/>
          <w:jc w:val="center"/>
          <w:rPr>
            <w:rFonts w:cs="Lato"/>
          </w:rPr>
        </w:pPr>
        <w:r w:rsidRPr="00E905D7">
          <w:rPr>
            <w:rFonts w:cs="Lato"/>
          </w:rPr>
          <w:fldChar w:fldCharType="begin"/>
        </w:r>
        <w:r w:rsidRPr="00E905D7">
          <w:rPr>
            <w:rFonts w:cs="Lato"/>
          </w:rPr>
          <w:instrText xml:space="preserve"> PAGE   \* MERGEFORMAT </w:instrText>
        </w:r>
        <w:r w:rsidRPr="00E905D7">
          <w:rPr>
            <w:rFonts w:cs="Lato"/>
          </w:rPr>
          <w:fldChar w:fldCharType="separate"/>
        </w:r>
        <w:r w:rsidR="00A940DB">
          <w:rPr>
            <w:rFonts w:cs="Lato"/>
            <w:noProof/>
          </w:rPr>
          <w:t>5</w:t>
        </w:r>
        <w:r w:rsidRPr="00E905D7">
          <w:rPr>
            <w:rFonts w:cs="Lato"/>
            <w:noProof/>
          </w:rPr>
          <w:fldChar w:fldCharType="end"/>
        </w:r>
      </w:p>
    </w:sdtContent>
  </w:sdt>
  <w:p w14:paraId="584399F7" w14:textId="77777777" w:rsidR="00EC602F" w:rsidRPr="00E905D7" w:rsidRDefault="00EC602F" w:rsidP="006147A3">
    <w:pPr>
      <w:pStyle w:val="Footer"/>
      <w:rPr>
        <w:rFonts w:eastAsiaTheme="majorEastAsia" w:cs="La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73BA" w14:textId="77777777" w:rsidR="00E50C3C" w:rsidRDefault="00E50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C0D70" w14:textId="77777777" w:rsidR="00F87A7E" w:rsidRDefault="00F87A7E" w:rsidP="006147A3">
      <w:r>
        <w:separator/>
      </w:r>
    </w:p>
  </w:footnote>
  <w:footnote w:type="continuationSeparator" w:id="0">
    <w:p w14:paraId="4D40C1C7" w14:textId="77777777" w:rsidR="00F87A7E" w:rsidRDefault="00F87A7E" w:rsidP="00614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9E8E" w14:textId="77777777" w:rsidR="00E50C3C" w:rsidRDefault="00E50C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8167" w14:textId="1FE1D1E0" w:rsidR="00EC602F" w:rsidRPr="00E905D7" w:rsidRDefault="00E50C3C" w:rsidP="0000532E">
    <w:pPr>
      <w:pStyle w:val="HeaderTopOfPage"/>
    </w:pPr>
    <w:sdt>
      <w:sdtPr>
        <w:id w:val="1786385312"/>
        <w:docPartObj>
          <w:docPartGallery w:val="Watermarks"/>
          <w:docPartUnique/>
        </w:docPartObj>
      </w:sdtPr>
      <w:sdtContent>
        <w:r w:rsidRPr="00E50C3C">
          <w:rPr>
            <w:noProof/>
          </w:rPr>
          <w:pict w14:anchorId="2FDC9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C602F" w:rsidRPr="00E905D7">
      <w:ptab w:relativeTo="margin" w:alignment="center" w:leader="none"/>
    </w:r>
    <w:r w:rsidR="00BB432A">
      <w:t xml:space="preserve">geoportal user guide </w:t>
    </w:r>
    <w:r w:rsidR="00EC602F" w:rsidRPr="00E905D7">
      <w:t xml:space="preserve">| </w:t>
    </w:r>
    <w:r w:rsidR="00BB432A">
      <w:t>2021</w:t>
    </w:r>
    <w:r w:rsidR="00EC602F" w:rsidRPr="00E905D7">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2D9CE" w14:textId="77777777" w:rsidR="00E50C3C" w:rsidRDefault="00E50C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E7270"/>
    <w:multiLevelType w:val="hybridMultilevel"/>
    <w:tmpl w:val="FBF213DA"/>
    <w:lvl w:ilvl="0" w:tplc="16BC7C38">
      <w:numFmt w:val="bullet"/>
      <w:pStyle w:val="ListParagraph"/>
      <w:lvlText w:val="-"/>
      <w:lvlJc w:val="left"/>
      <w:pPr>
        <w:ind w:left="720" w:hanging="360"/>
      </w:pPr>
      <w:rPr>
        <w:rFonts w:ascii="Lato" w:eastAsiaTheme="minorEastAsia"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C0941"/>
    <w:multiLevelType w:val="hybridMultilevel"/>
    <w:tmpl w:val="7250F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6A5EB1"/>
    <w:multiLevelType w:val="hybridMultilevel"/>
    <w:tmpl w:val="1200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E005F4"/>
    <w:multiLevelType w:val="hybridMultilevel"/>
    <w:tmpl w:val="475289E4"/>
    <w:lvl w:ilvl="0" w:tplc="3724EAFC">
      <w:numFmt w:val="bullet"/>
      <w:lvlText w:val="-"/>
      <w:lvlJc w:val="left"/>
      <w:pPr>
        <w:ind w:left="720" w:hanging="360"/>
      </w:pPr>
      <w:rPr>
        <w:rFonts w:ascii="Lato" w:eastAsiaTheme="minorEastAsia"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2115"/>
    <w:multiLevelType w:val="hybridMultilevel"/>
    <w:tmpl w:val="4B0C5DF8"/>
    <w:lvl w:ilvl="0" w:tplc="6B144BE6">
      <w:start w:val="1"/>
      <w:numFmt w:val="decimal"/>
      <w:pStyle w:val="Alpha-NumericList"/>
      <w:lvlText w:val="%1."/>
      <w:lvlJc w:val="left"/>
      <w:pPr>
        <w:ind w:left="720" w:hanging="360"/>
      </w:pPr>
      <w:rPr>
        <w:color w:val="007B5F" w:themeColor="accent1"/>
      </w:rPr>
    </w:lvl>
    <w:lvl w:ilvl="1" w:tplc="AEF200BE">
      <w:start w:val="1"/>
      <w:numFmt w:val="lowerLetter"/>
      <w:pStyle w:val="Alpha-NumericList2"/>
      <w:lvlText w:val="%2."/>
      <w:lvlJc w:val="left"/>
      <w:pPr>
        <w:ind w:left="1440" w:hanging="360"/>
      </w:pPr>
      <w:rPr>
        <w:color w:val="005151" w:themeColor="accent2"/>
      </w:rPr>
    </w:lvl>
    <w:lvl w:ilvl="2" w:tplc="FDE855A2">
      <w:start w:val="1"/>
      <w:numFmt w:val="lowerRoman"/>
      <w:pStyle w:val="Alpha-NumericList3"/>
      <w:lvlText w:val="%3."/>
      <w:lvlJc w:val="right"/>
      <w:pPr>
        <w:ind w:left="2160" w:hanging="180"/>
      </w:pPr>
      <w:rPr>
        <w:color w:val="00B140" w:themeColor="accent3"/>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CB7348"/>
    <w:multiLevelType w:val="hybridMultilevel"/>
    <w:tmpl w:val="82F8FF66"/>
    <w:lvl w:ilvl="0" w:tplc="739EF63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EBE2488"/>
    <w:multiLevelType w:val="hybridMultilevel"/>
    <w:tmpl w:val="32B4860C"/>
    <w:lvl w:ilvl="0" w:tplc="0E0E8DEE">
      <w:start w:val="1"/>
      <w:numFmt w:val="bullet"/>
      <w:pStyle w:val="Bullets1"/>
      <w:lvlText w:val=""/>
      <w:lvlJc w:val="left"/>
      <w:pPr>
        <w:ind w:left="720" w:hanging="360"/>
      </w:pPr>
      <w:rPr>
        <w:rFonts w:ascii="Symbol" w:hAnsi="Symbol" w:hint="default"/>
        <w:color w:val="007B5F"/>
      </w:rPr>
    </w:lvl>
    <w:lvl w:ilvl="1" w:tplc="F79CDBBC">
      <w:start w:val="1"/>
      <w:numFmt w:val="bullet"/>
      <w:pStyle w:val="Bullets2"/>
      <w:lvlText w:val="o"/>
      <w:lvlJc w:val="left"/>
      <w:pPr>
        <w:ind w:left="1440" w:hanging="360"/>
      </w:pPr>
      <w:rPr>
        <w:rFonts w:ascii="Courier New" w:hAnsi="Courier New" w:cs="Courier New" w:hint="default"/>
        <w:color w:val="007B5F"/>
      </w:rPr>
    </w:lvl>
    <w:lvl w:ilvl="2" w:tplc="9F6C8598">
      <w:start w:val="1"/>
      <w:numFmt w:val="bullet"/>
      <w:pStyle w:val="Bullets3"/>
      <w:lvlText w:val=""/>
      <w:lvlJc w:val="left"/>
      <w:pPr>
        <w:ind w:left="2160" w:hanging="360"/>
      </w:pPr>
      <w:rPr>
        <w:rFonts w:ascii="Wingdings" w:hAnsi="Wingdings" w:hint="default"/>
        <w:color w:val="66B09F"/>
      </w:rPr>
    </w:lvl>
    <w:lvl w:ilvl="3" w:tplc="E95E5C74">
      <w:start w:val="1"/>
      <w:numFmt w:val="bullet"/>
      <w:pStyle w:val="Bullets4"/>
      <w:lvlText w:val=""/>
      <w:lvlJc w:val="left"/>
      <w:pPr>
        <w:ind w:left="2880" w:hanging="360"/>
      </w:pPr>
      <w:rPr>
        <w:rFonts w:ascii="Symbol" w:hAnsi="Symbol" w:hint="default"/>
        <w:color w:val="669797"/>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EF7130"/>
    <w:multiLevelType w:val="multilevel"/>
    <w:tmpl w:val="41BC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4"/>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7"/>
  </w:num>
  <w:num w:numId="13">
    <w:abstractNumId w:val="1"/>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5D7"/>
    <w:rsid w:val="0000532E"/>
    <w:rsid w:val="0002195F"/>
    <w:rsid w:val="000220F0"/>
    <w:rsid w:val="000313B4"/>
    <w:rsid w:val="00043904"/>
    <w:rsid w:val="000459F9"/>
    <w:rsid w:val="0005273D"/>
    <w:rsid w:val="00057907"/>
    <w:rsid w:val="00066135"/>
    <w:rsid w:val="00066A8D"/>
    <w:rsid w:val="000B0859"/>
    <w:rsid w:val="000B43FE"/>
    <w:rsid w:val="000C1E2F"/>
    <w:rsid w:val="001261D8"/>
    <w:rsid w:val="00161A75"/>
    <w:rsid w:val="00162C4D"/>
    <w:rsid w:val="001817DE"/>
    <w:rsid w:val="00184A74"/>
    <w:rsid w:val="0019064C"/>
    <w:rsid w:val="00192B85"/>
    <w:rsid w:val="001B71E1"/>
    <w:rsid w:val="001E5DC9"/>
    <w:rsid w:val="001E723D"/>
    <w:rsid w:val="00256275"/>
    <w:rsid w:val="0026459B"/>
    <w:rsid w:val="00282674"/>
    <w:rsid w:val="00286D24"/>
    <w:rsid w:val="00287672"/>
    <w:rsid w:val="00292EEC"/>
    <w:rsid w:val="00295088"/>
    <w:rsid w:val="00297973"/>
    <w:rsid w:val="002C2BF8"/>
    <w:rsid w:val="002E2CEC"/>
    <w:rsid w:val="002F1B06"/>
    <w:rsid w:val="002F341A"/>
    <w:rsid w:val="00337915"/>
    <w:rsid w:val="003811BF"/>
    <w:rsid w:val="00392632"/>
    <w:rsid w:val="003B5C84"/>
    <w:rsid w:val="003E486B"/>
    <w:rsid w:val="003F2995"/>
    <w:rsid w:val="00405F8F"/>
    <w:rsid w:val="00414D02"/>
    <w:rsid w:val="004314B8"/>
    <w:rsid w:val="004347F6"/>
    <w:rsid w:val="00440D6A"/>
    <w:rsid w:val="00454B14"/>
    <w:rsid w:val="004704C9"/>
    <w:rsid w:val="00473DAC"/>
    <w:rsid w:val="00495922"/>
    <w:rsid w:val="004A28DA"/>
    <w:rsid w:val="004F1434"/>
    <w:rsid w:val="00506C52"/>
    <w:rsid w:val="00507F33"/>
    <w:rsid w:val="00515211"/>
    <w:rsid w:val="00546727"/>
    <w:rsid w:val="0059265B"/>
    <w:rsid w:val="005A40E9"/>
    <w:rsid w:val="005B21D9"/>
    <w:rsid w:val="005E2ECC"/>
    <w:rsid w:val="005E5DCB"/>
    <w:rsid w:val="006147A3"/>
    <w:rsid w:val="006373AF"/>
    <w:rsid w:val="00675625"/>
    <w:rsid w:val="006909B1"/>
    <w:rsid w:val="00691216"/>
    <w:rsid w:val="006F4579"/>
    <w:rsid w:val="006F6504"/>
    <w:rsid w:val="0070650D"/>
    <w:rsid w:val="00720D1F"/>
    <w:rsid w:val="00725F3E"/>
    <w:rsid w:val="007526D8"/>
    <w:rsid w:val="00773C4B"/>
    <w:rsid w:val="00797767"/>
    <w:rsid w:val="0079788F"/>
    <w:rsid w:val="007A5D01"/>
    <w:rsid w:val="007D01B5"/>
    <w:rsid w:val="007F539D"/>
    <w:rsid w:val="007F629D"/>
    <w:rsid w:val="007F7B44"/>
    <w:rsid w:val="00801C36"/>
    <w:rsid w:val="0081713D"/>
    <w:rsid w:val="008570B3"/>
    <w:rsid w:val="008972EB"/>
    <w:rsid w:val="008A1DED"/>
    <w:rsid w:val="008A44BA"/>
    <w:rsid w:val="008A4691"/>
    <w:rsid w:val="008D3233"/>
    <w:rsid w:val="008D3B7C"/>
    <w:rsid w:val="008E2107"/>
    <w:rsid w:val="008F38CC"/>
    <w:rsid w:val="00942640"/>
    <w:rsid w:val="00965586"/>
    <w:rsid w:val="00972B67"/>
    <w:rsid w:val="00982940"/>
    <w:rsid w:val="009B50CA"/>
    <w:rsid w:val="009B7F73"/>
    <w:rsid w:val="009C7C65"/>
    <w:rsid w:val="00A01DA2"/>
    <w:rsid w:val="00A0582E"/>
    <w:rsid w:val="00A078D0"/>
    <w:rsid w:val="00A171E0"/>
    <w:rsid w:val="00A23B07"/>
    <w:rsid w:val="00A324FA"/>
    <w:rsid w:val="00A40C1D"/>
    <w:rsid w:val="00A651C7"/>
    <w:rsid w:val="00A66018"/>
    <w:rsid w:val="00A940DB"/>
    <w:rsid w:val="00AB01A7"/>
    <w:rsid w:val="00B43A8B"/>
    <w:rsid w:val="00B50F07"/>
    <w:rsid w:val="00B823E6"/>
    <w:rsid w:val="00B8725F"/>
    <w:rsid w:val="00B94267"/>
    <w:rsid w:val="00BA74AF"/>
    <w:rsid w:val="00BB432A"/>
    <w:rsid w:val="00BB58C2"/>
    <w:rsid w:val="00BB6DF0"/>
    <w:rsid w:val="00BC1883"/>
    <w:rsid w:val="00BC25E3"/>
    <w:rsid w:val="00BD1F91"/>
    <w:rsid w:val="00C15C7D"/>
    <w:rsid w:val="00C33987"/>
    <w:rsid w:val="00C462D9"/>
    <w:rsid w:val="00C76B77"/>
    <w:rsid w:val="00C86D59"/>
    <w:rsid w:val="00C93393"/>
    <w:rsid w:val="00CB3905"/>
    <w:rsid w:val="00CB626D"/>
    <w:rsid w:val="00CD159E"/>
    <w:rsid w:val="00CD2C89"/>
    <w:rsid w:val="00D03EFF"/>
    <w:rsid w:val="00D15543"/>
    <w:rsid w:val="00D33D50"/>
    <w:rsid w:val="00D35DE8"/>
    <w:rsid w:val="00D8165C"/>
    <w:rsid w:val="00D876AF"/>
    <w:rsid w:val="00DA1DE4"/>
    <w:rsid w:val="00DF7ED2"/>
    <w:rsid w:val="00E23B52"/>
    <w:rsid w:val="00E50C3C"/>
    <w:rsid w:val="00E6228A"/>
    <w:rsid w:val="00E6516E"/>
    <w:rsid w:val="00E749F6"/>
    <w:rsid w:val="00E77E40"/>
    <w:rsid w:val="00E82819"/>
    <w:rsid w:val="00E905D7"/>
    <w:rsid w:val="00EB4496"/>
    <w:rsid w:val="00EB4934"/>
    <w:rsid w:val="00EC1F3D"/>
    <w:rsid w:val="00EC602F"/>
    <w:rsid w:val="00EC699A"/>
    <w:rsid w:val="00ED1DBC"/>
    <w:rsid w:val="00EE3FD0"/>
    <w:rsid w:val="00F04B73"/>
    <w:rsid w:val="00F26D56"/>
    <w:rsid w:val="00F86E1A"/>
    <w:rsid w:val="00F87A7E"/>
    <w:rsid w:val="00FC50ED"/>
    <w:rsid w:val="00FD035D"/>
    <w:rsid w:val="00FD1270"/>
    <w:rsid w:val="00FD351F"/>
    <w:rsid w:val="00FE4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F8C3C52"/>
  <w15:chartTrackingRefBased/>
  <w15:docId w15:val="{1E6458BB-DDB7-4DC4-96D1-6F0A9F4B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5D7"/>
    <w:rPr>
      <w:rFonts w:ascii="Lato" w:hAnsi="Lato"/>
      <w:sz w:val="22"/>
    </w:rPr>
  </w:style>
  <w:style w:type="paragraph" w:styleId="Heading1">
    <w:name w:val="heading 1"/>
    <w:basedOn w:val="Normal"/>
    <w:next w:val="Normal"/>
    <w:link w:val="Heading1Char"/>
    <w:autoRedefine/>
    <w:uiPriority w:val="9"/>
    <w:qFormat/>
    <w:rsid w:val="00E905D7"/>
    <w:pPr>
      <w:keepNext/>
      <w:keepLines/>
      <w:spacing w:before="320" w:after="240" w:line="240" w:lineRule="auto"/>
      <w:outlineLvl w:val="0"/>
    </w:pPr>
    <w:rPr>
      <w:rFonts w:eastAsiaTheme="majorEastAsia" w:cstheme="majorBidi"/>
      <w:b/>
      <w:color w:val="005C46" w:themeColor="accent1" w:themeShade="BF"/>
      <w:sz w:val="40"/>
      <w:szCs w:val="40"/>
    </w:rPr>
  </w:style>
  <w:style w:type="paragraph" w:styleId="Heading2">
    <w:name w:val="heading 2"/>
    <w:basedOn w:val="Normal"/>
    <w:next w:val="Normal"/>
    <w:link w:val="Heading2Char"/>
    <w:autoRedefine/>
    <w:uiPriority w:val="9"/>
    <w:unhideWhenUsed/>
    <w:qFormat/>
    <w:rsid w:val="00E905D7"/>
    <w:pPr>
      <w:keepNext/>
      <w:keepLines/>
      <w:spacing w:before="160" w:after="240" w:line="240" w:lineRule="auto"/>
      <w:outlineLvl w:val="1"/>
    </w:pPr>
    <w:rPr>
      <w:rFonts w:eastAsiaTheme="majorEastAsia" w:cstheme="majorBidi"/>
      <w:color w:val="33957F"/>
      <w:sz w:val="32"/>
      <w:szCs w:val="32"/>
    </w:rPr>
  </w:style>
  <w:style w:type="paragraph" w:styleId="Heading3">
    <w:name w:val="heading 3"/>
    <w:basedOn w:val="Normal"/>
    <w:next w:val="Normal"/>
    <w:link w:val="Heading3Char"/>
    <w:autoRedefine/>
    <w:uiPriority w:val="9"/>
    <w:unhideWhenUsed/>
    <w:qFormat/>
    <w:rsid w:val="00E905D7"/>
    <w:pPr>
      <w:keepNext/>
      <w:keepLines/>
      <w:spacing w:before="160" w:after="120" w:line="240" w:lineRule="auto"/>
      <w:outlineLvl w:val="2"/>
    </w:pPr>
    <w:rPr>
      <w:rFonts w:eastAsiaTheme="majorEastAsia" w:cstheme="majorBidi"/>
      <w:color w:val="66B09F"/>
      <w:sz w:val="30"/>
      <w:szCs w:val="32"/>
    </w:rPr>
  </w:style>
  <w:style w:type="paragraph" w:styleId="Heading4">
    <w:name w:val="heading 4"/>
    <w:basedOn w:val="Normal"/>
    <w:next w:val="Normal"/>
    <w:link w:val="Heading4Char"/>
    <w:autoRedefine/>
    <w:uiPriority w:val="9"/>
    <w:semiHidden/>
    <w:unhideWhenUsed/>
    <w:qFormat/>
    <w:rsid w:val="00E905D7"/>
    <w:pPr>
      <w:keepNext/>
      <w:keepLines/>
      <w:spacing w:before="80" w:after="0"/>
      <w:outlineLvl w:val="3"/>
    </w:pPr>
    <w:rPr>
      <w:rFonts w:eastAsiaTheme="majorEastAsia" w:cstheme="majorBidi"/>
      <w:i/>
      <w:iCs/>
      <w:sz w:val="30"/>
      <w:szCs w:val="30"/>
    </w:rPr>
  </w:style>
  <w:style w:type="paragraph" w:styleId="Heading5">
    <w:name w:val="heading 5"/>
    <w:basedOn w:val="Normal"/>
    <w:next w:val="Normal"/>
    <w:link w:val="Heading5Char"/>
    <w:uiPriority w:val="9"/>
    <w:semiHidden/>
    <w:unhideWhenUsed/>
    <w:qFormat/>
    <w:rsid w:val="008972E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972E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972E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972EB"/>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8972E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0">
    <w:name w:val="Pa10"/>
    <w:basedOn w:val="Normal"/>
    <w:next w:val="Normal"/>
    <w:uiPriority w:val="99"/>
    <w:rsid w:val="003B5C84"/>
    <w:pPr>
      <w:autoSpaceDE w:val="0"/>
      <w:autoSpaceDN w:val="0"/>
      <w:adjustRightInd w:val="0"/>
      <w:spacing w:after="0" w:line="221" w:lineRule="atLeast"/>
    </w:pPr>
    <w:rPr>
      <w:rFonts w:cs="Times New Roman"/>
      <w:sz w:val="24"/>
      <w:szCs w:val="24"/>
    </w:rPr>
  </w:style>
  <w:style w:type="character" w:customStyle="1" w:styleId="A13">
    <w:name w:val="A13"/>
    <w:uiPriority w:val="99"/>
    <w:rsid w:val="003B5C84"/>
    <w:rPr>
      <w:rFonts w:cs="Lato"/>
      <w:color w:val="08785E"/>
      <w:sz w:val="22"/>
      <w:szCs w:val="22"/>
      <w:u w:val="single"/>
    </w:rPr>
  </w:style>
  <w:style w:type="paragraph" w:styleId="BodyText">
    <w:name w:val="Body Text"/>
    <w:basedOn w:val="Normal"/>
    <w:link w:val="BodyTextChar"/>
    <w:uiPriority w:val="1"/>
    <w:rsid w:val="003B5C84"/>
    <w:pPr>
      <w:autoSpaceDE w:val="0"/>
      <w:autoSpaceDN w:val="0"/>
      <w:adjustRightInd w:val="0"/>
      <w:spacing w:after="0" w:line="240" w:lineRule="auto"/>
      <w:ind w:left="39"/>
    </w:pPr>
    <w:rPr>
      <w:rFonts w:cs="Lato"/>
    </w:rPr>
  </w:style>
  <w:style w:type="character" w:customStyle="1" w:styleId="BodyTextChar">
    <w:name w:val="Body Text Char"/>
    <w:basedOn w:val="DefaultParagraphFont"/>
    <w:link w:val="BodyText"/>
    <w:uiPriority w:val="1"/>
    <w:rsid w:val="003B5C84"/>
    <w:rPr>
      <w:rFonts w:ascii="Lato" w:hAnsi="Lato" w:cs="Lato"/>
    </w:rPr>
  </w:style>
  <w:style w:type="paragraph" w:styleId="NoSpacing">
    <w:name w:val="No Spacing"/>
    <w:link w:val="NoSpacingChar"/>
    <w:uiPriority w:val="1"/>
    <w:qFormat/>
    <w:rsid w:val="00E905D7"/>
    <w:pPr>
      <w:spacing w:after="0" w:line="240" w:lineRule="auto"/>
    </w:pPr>
    <w:rPr>
      <w:rFonts w:ascii="Lato" w:hAnsi="Lato"/>
    </w:rPr>
  </w:style>
  <w:style w:type="character" w:customStyle="1" w:styleId="Heading2Char">
    <w:name w:val="Heading 2 Char"/>
    <w:basedOn w:val="DefaultParagraphFont"/>
    <w:link w:val="Heading2"/>
    <w:uiPriority w:val="9"/>
    <w:rsid w:val="00E905D7"/>
    <w:rPr>
      <w:rFonts w:ascii="Lato" w:eastAsiaTheme="majorEastAsia" w:hAnsi="Lato" w:cstheme="majorBidi"/>
      <w:color w:val="33957F"/>
      <w:sz w:val="32"/>
      <w:szCs w:val="32"/>
    </w:rPr>
  </w:style>
  <w:style w:type="character" w:customStyle="1" w:styleId="Heading3Char">
    <w:name w:val="Heading 3 Char"/>
    <w:basedOn w:val="DefaultParagraphFont"/>
    <w:link w:val="Heading3"/>
    <w:uiPriority w:val="9"/>
    <w:rsid w:val="00E905D7"/>
    <w:rPr>
      <w:rFonts w:ascii="Lato" w:eastAsiaTheme="majorEastAsia" w:hAnsi="Lato" w:cstheme="majorBidi"/>
      <w:color w:val="66B09F"/>
      <w:sz w:val="30"/>
      <w:szCs w:val="32"/>
    </w:rPr>
  </w:style>
  <w:style w:type="character" w:customStyle="1" w:styleId="Heading1Char">
    <w:name w:val="Heading 1 Char"/>
    <w:basedOn w:val="DefaultParagraphFont"/>
    <w:link w:val="Heading1"/>
    <w:uiPriority w:val="9"/>
    <w:rsid w:val="00E905D7"/>
    <w:rPr>
      <w:rFonts w:ascii="Lato" w:eastAsiaTheme="majorEastAsia" w:hAnsi="Lato" w:cstheme="majorBidi"/>
      <w:b/>
      <w:color w:val="005C46" w:themeColor="accent1" w:themeShade="BF"/>
      <w:sz w:val="40"/>
      <w:szCs w:val="40"/>
    </w:rPr>
  </w:style>
  <w:style w:type="character" w:customStyle="1" w:styleId="Heading4Char">
    <w:name w:val="Heading 4 Char"/>
    <w:basedOn w:val="DefaultParagraphFont"/>
    <w:link w:val="Heading4"/>
    <w:uiPriority w:val="9"/>
    <w:semiHidden/>
    <w:rsid w:val="00E905D7"/>
    <w:rPr>
      <w:rFonts w:ascii="Lato" w:eastAsiaTheme="majorEastAsia" w:hAnsi="Lato" w:cstheme="majorBidi"/>
      <w:i/>
      <w:iCs/>
      <w:sz w:val="30"/>
      <w:szCs w:val="30"/>
    </w:rPr>
  </w:style>
  <w:style w:type="character" w:customStyle="1" w:styleId="Heading5Char">
    <w:name w:val="Heading 5 Char"/>
    <w:basedOn w:val="DefaultParagraphFont"/>
    <w:link w:val="Heading5"/>
    <w:uiPriority w:val="9"/>
    <w:semiHidden/>
    <w:rsid w:val="008972E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972E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972E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972E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972EB"/>
    <w:rPr>
      <w:b/>
      <w:bCs/>
      <w:i/>
      <w:iCs/>
    </w:rPr>
  </w:style>
  <w:style w:type="paragraph" w:styleId="Caption">
    <w:name w:val="caption"/>
    <w:basedOn w:val="Normal"/>
    <w:next w:val="Normal"/>
    <w:uiPriority w:val="35"/>
    <w:semiHidden/>
    <w:unhideWhenUsed/>
    <w:qFormat/>
    <w:rsid w:val="008972EB"/>
    <w:pPr>
      <w:spacing w:line="240" w:lineRule="auto"/>
    </w:pPr>
    <w:rPr>
      <w:b/>
      <w:bCs/>
      <w:color w:val="404040" w:themeColor="text1" w:themeTint="BF"/>
      <w:sz w:val="16"/>
      <w:szCs w:val="16"/>
    </w:rPr>
  </w:style>
  <w:style w:type="paragraph" w:styleId="Title">
    <w:name w:val="Title"/>
    <w:basedOn w:val="NoSpacing"/>
    <w:next w:val="Normal"/>
    <w:link w:val="TitleChar"/>
    <w:uiPriority w:val="10"/>
    <w:qFormat/>
    <w:rsid w:val="00E905D7"/>
    <w:pPr>
      <w:framePr w:hSpace="187" w:wrap="around" w:hAnchor="margin" w:xAlign="center" w:y="2881"/>
      <w:spacing w:line="216" w:lineRule="auto"/>
    </w:pPr>
    <w:rPr>
      <w:rFonts w:eastAsiaTheme="majorEastAsia" w:cstheme="majorBidi"/>
      <w:b/>
      <w:color w:val="007B5F"/>
      <w:sz w:val="88"/>
      <w:szCs w:val="88"/>
    </w:rPr>
  </w:style>
  <w:style w:type="character" w:customStyle="1" w:styleId="TitleChar">
    <w:name w:val="Title Char"/>
    <w:basedOn w:val="DefaultParagraphFont"/>
    <w:link w:val="Title"/>
    <w:uiPriority w:val="10"/>
    <w:rsid w:val="00E905D7"/>
    <w:rPr>
      <w:rFonts w:ascii="Lato" w:eastAsiaTheme="majorEastAsia" w:hAnsi="Lato" w:cstheme="majorBidi"/>
      <w:b/>
      <w:color w:val="007B5F"/>
      <w:sz w:val="88"/>
      <w:szCs w:val="88"/>
    </w:rPr>
  </w:style>
  <w:style w:type="paragraph" w:styleId="Subtitle">
    <w:name w:val="Subtitle"/>
    <w:basedOn w:val="Normal"/>
    <w:next w:val="Normal"/>
    <w:link w:val="SubtitleChar"/>
    <w:uiPriority w:val="11"/>
    <w:qFormat/>
    <w:rsid w:val="008972EB"/>
    <w:pPr>
      <w:numPr>
        <w:ilvl w:val="1"/>
      </w:numPr>
      <w:jc w:val="center"/>
    </w:pPr>
    <w:rPr>
      <w:color w:val="777C81" w:themeColor="text2"/>
      <w:sz w:val="28"/>
      <w:szCs w:val="28"/>
    </w:rPr>
  </w:style>
  <w:style w:type="character" w:customStyle="1" w:styleId="SubtitleChar">
    <w:name w:val="Subtitle Char"/>
    <w:basedOn w:val="DefaultParagraphFont"/>
    <w:link w:val="Subtitle"/>
    <w:uiPriority w:val="11"/>
    <w:rsid w:val="008972EB"/>
    <w:rPr>
      <w:color w:val="777C81" w:themeColor="text2"/>
      <w:sz w:val="28"/>
      <w:szCs w:val="28"/>
    </w:rPr>
  </w:style>
  <w:style w:type="character" w:styleId="Strong">
    <w:name w:val="Strong"/>
    <w:basedOn w:val="DefaultParagraphFont"/>
    <w:uiPriority w:val="22"/>
    <w:qFormat/>
    <w:rsid w:val="00E905D7"/>
    <w:rPr>
      <w:rFonts w:ascii="Lato" w:hAnsi="Lato"/>
      <w:b/>
      <w:bCs/>
    </w:rPr>
  </w:style>
  <w:style w:type="character" w:styleId="Emphasis">
    <w:name w:val="Emphasis"/>
    <w:basedOn w:val="DefaultParagraphFont"/>
    <w:uiPriority w:val="20"/>
    <w:qFormat/>
    <w:rsid w:val="00E905D7"/>
    <w:rPr>
      <w:rFonts w:ascii="Lato" w:hAnsi="Lato"/>
      <w:i/>
      <w:iCs/>
      <w:color w:val="000000" w:themeColor="text1"/>
    </w:rPr>
  </w:style>
  <w:style w:type="paragraph" w:styleId="Quote">
    <w:name w:val="Quote"/>
    <w:basedOn w:val="Normal"/>
    <w:next w:val="Normal"/>
    <w:link w:val="QuoteChar"/>
    <w:uiPriority w:val="29"/>
    <w:qFormat/>
    <w:rsid w:val="008972EB"/>
    <w:pPr>
      <w:spacing w:before="160"/>
      <w:ind w:left="720" w:right="720"/>
      <w:jc w:val="center"/>
    </w:pPr>
    <w:rPr>
      <w:i/>
      <w:iCs/>
      <w:color w:val="00842F" w:themeColor="accent3" w:themeShade="BF"/>
      <w:sz w:val="24"/>
      <w:szCs w:val="24"/>
    </w:rPr>
  </w:style>
  <w:style w:type="character" w:customStyle="1" w:styleId="QuoteChar">
    <w:name w:val="Quote Char"/>
    <w:basedOn w:val="DefaultParagraphFont"/>
    <w:link w:val="Quote"/>
    <w:uiPriority w:val="29"/>
    <w:rsid w:val="008972EB"/>
    <w:rPr>
      <w:i/>
      <w:iCs/>
      <w:color w:val="00842F" w:themeColor="accent3" w:themeShade="BF"/>
      <w:sz w:val="24"/>
      <w:szCs w:val="24"/>
    </w:rPr>
  </w:style>
  <w:style w:type="paragraph" w:styleId="IntenseQuote">
    <w:name w:val="Intense Quote"/>
    <w:basedOn w:val="Normal"/>
    <w:next w:val="Normal"/>
    <w:link w:val="IntenseQuoteChar"/>
    <w:uiPriority w:val="30"/>
    <w:qFormat/>
    <w:rsid w:val="008972EB"/>
    <w:pPr>
      <w:spacing w:before="160"/>
      <w:ind w:left="936" w:right="936"/>
      <w:jc w:val="center"/>
    </w:pPr>
    <w:rPr>
      <w:rFonts w:asciiTheme="majorHAnsi" w:eastAsiaTheme="majorEastAsia" w:hAnsiTheme="majorHAnsi" w:cstheme="majorBidi"/>
      <w:caps/>
      <w:color w:val="005C46" w:themeColor="accent1" w:themeShade="BF"/>
      <w:sz w:val="28"/>
      <w:szCs w:val="28"/>
    </w:rPr>
  </w:style>
  <w:style w:type="character" w:customStyle="1" w:styleId="IntenseQuoteChar">
    <w:name w:val="Intense Quote Char"/>
    <w:basedOn w:val="DefaultParagraphFont"/>
    <w:link w:val="IntenseQuote"/>
    <w:uiPriority w:val="30"/>
    <w:rsid w:val="008972EB"/>
    <w:rPr>
      <w:rFonts w:asciiTheme="majorHAnsi" w:eastAsiaTheme="majorEastAsia" w:hAnsiTheme="majorHAnsi" w:cstheme="majorBidi"/>
      <w:caps/>
      <w:color w:val="005C46" w:themeColor="accent1" w:themeShade="BF"/>
      <w:sz w:val="28"/>
      <w:szCs w:val="28"/>
    </w:rPr>
  </w:style>
  <w:style w:type="character" w:styleId="SubtleEmphasis">
    <w:name w:val="Subtle Emphasis"/>
    <w:basedOn w:val="DefaultParagraphFont"/>
    <w:uiPriority w:val="19"/>
    <w:qFormat/>
    <w:rsid w:val="00E905D7"/>
    <w:rPr>
      <w:rFonts w:ascii="Lato" w:hAnsi="Lato"/>
      <w:i/>
      <w:iCs/>
      <w:color w:val="595959" w:themeColor="text1" w:themeTint="A6"/>
    </w:rPr>
  </w:style>
  <w:style w:type="character" w:styleId="IntenseEmphasis">
    <w:name w:val="Intense Emphasis"/>
    <w:basedOn w:val="DefaultParagraphFont"/>
    <w:uiPriority w:val="21"/>
    <w:qFormat/>
    <w:rsid w:val="00E905D7"/>
    <w:rPr>
      <w:rFonts w:ascii="Lato" w:hAnsi="Lato"/>
      <w:b/>
      <w:bCs/>
      <w:i/>
      <w:iCs/>
      <w:color w:val="auto"/>
    </w:rPr>
  </w:style>
  <w:style w:type="character" w:styleId="SubtleReference">
    <w:name w:val="Subtle Reference"/>
    <w:basedOn w:val="DefaultParagraphFont"/>
    <w:uiPriority w:val="31"/>
    <w:qFormat/>
    <w:rsid w:val="00E905D7"/>
    <w:rPr>
      <w:rFonts w:ascii="Lato" w:hAnsi="Lato"/>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905D7"/>
    <w:rPr>
      <w:rFonts w:ascii="Lato" w:hAnsi="Lato"/>
      <w:b/>
      <w:bCs/>
      <w:caps w:val="0"/>
      <w:smallCaps/>
      <w:color w:val="auto"/>
      <w:spacing w:val="0"/>
      <w:u w:val="single"/>
    </w:rPr>
  </w:style>
  <w:style w:type="character" w:styleId="BookTitle">
    <w:name w:val="Book Title"/>
    <w:basedOn w:val="DefaultParagraphFont"/>
    <w:uiPriority w:val="33"/>
    <w:qFormat/>
    <w:rsid w:val="00E905D7"/>
    <w:rPr>
      <w:rFonts w:ascii="Lato" w:hAnsi="Lato"/>
      <w:b/>
      <w:bCs/>
      <w:caps w:val="0"/>
      <w:smallCaps/>
      <w:spacing w:val="0"/>
    </w:rPr>
  </w:style>
  <w:style w:type="paragraph" w:styleId="TOCHeading">
    <w:name w:val="TOC Heading"/>
    <w:basedOn w:val="Heading1"/>
    <w:next w:val="Normal"/>
    <w:autoRedefine/>
    <w:uiPriority w:val="39"/>
    <w:unhideWhenUsed/>
    <w:qFormat/>
    <w:rsid w:val="00295088"/>
    <w:pPr>
      <w:outlineLvl w:val="9"/>
    </w:pPr>
    <w:rPr>
      <w:color w:val="007B5F"/>
    </w:rPr>
  </w:style>
  <w:style w:type="paragraph" w:styleId="Header">
    <w:name w:val="header"/>
    <w:basedOn w:val="Normal"/>
    <w:link w:val="HeaderChar"/>
    <w:uiPriority w:val="99"/>
    <w:unhideWhenUsed/>
    <w:rsid w:val="008972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2EB"/>
  </w:style>
  <w:style w:type="paragraph" w:styleId="Footer">
    <w:name w:val="footer"/>
    <w:basedOn w:val="Normal"/>
    <w:link w:val="FooterChar"/>
    <w:uiPriority w:val="99"/>
    <w:unhideWhenUsed/>
    <w:rsid w:val="008972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2EB"/>
  </w:style>
  <w:style w:type="paragraph" w:styleId="FootnoteText">
    <w:name w:val="footnote text"/>
    <w:basedOn w:val="Normal"/>
    <w:link w:val="FootnoteTextChar"/>
    <w:uiPriority w:val="99"/>
    <w:semiHidden/>
    <w:unhideWhenUsed/>
    <w:rsid w:val="008A46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4691"/>
    <w:rPr>
      <w:sz w:val="20"/>
      <w:szCs w:val="20"/>
    </w:rPr>
  </w:style>
  <w:style w:type="character" w:styleId="FootnoteReference">
    <w:name w:val="footnote reference"/>
    <w:basedOn w:val="DefaultParagraphFont"/>
    <w:uiPriority w:val="99"/>
    <w:semiHidden/>
    <w:unhideWhenUsed/>
    <w:rsid w:val="008A4691"/>
    <w:rPr>
      <w:vertAlign w:val="superscript"/>
    </w:rPr>
  </w:style>
  <w:style w:type="character" w:customStyle="1" w:styleId="NoSpacingChar">
    <w:name w:val="No Spacing Char"/>
    <w:basedOn w:val="DefaultParagraphFont"/>
    <w:link w:val="NoSpacing"/>
    <w:uiPriority w:val="1"/>
    <w:rsid w:val="00E905D7"/>
    <w:rPr>
      <w:rFonts w:ascii="Lato" w:hAnsi="Lato"/>
    </w:rPr>
  </w:style>
  <w:style w:type="paragraph" w:styleId="TOC1">
    <w:name w:val="toc 1"/>
    <w:basedOn w:val="Normal"/>
    <w:next w:val="Normal"/>
    <w:autoRedefine/>
    <w:uiPriority w:val="39"/>
    <w:unhideWhenUsed/>
    <w:rsid w:val="00AB01A7"/>
    <w:pPr>
      <w:spacing w:after="100"/>
    </w:pPr>
  </w:style>
  <w:style w:type="character" w:styleId="Hyperlink">
    <w:name w:val="Hyperlink"/>
    <w:basedOn w:val="DefaultParagraphFont"/>
    <w:uiPriority w:val="99"/>
    <w:unhideWhenUsed/>
    <w:rsid w:val="00AB01A7"/>
    <w:rPr>
      <w:color w:val="33957F" w:themeColor="hyperlink"/>
      <w:u w:val="single"/>
    </w:rPr>
  </w:style>
  <w:style w:type="paragraph" w:customStyle="1" w:styleId="CaptionandPhotoCredit">
    <w:name w:val="Caption and Photo Credit"/>
    <w:basedOn w:val="Normal"/>
    <w:link w:val="CaptionandPhotoCreditChar"/>
    <w:autoRedefine/>
    <w:qFormat/>
    <w:rsid w:val="00CD2C89"/>
    <w:pPr>
      <w:spacing w:before="60" w:after="240"/>
    </w:pPr>
    <w:rPr>
      <w:rFonts w:cs="Lato"/>
      <w:i/>
    </w:rPr>
  </w:style>
  <w:style w:type="paragraph" w:styleId="TOC2">
    <w:name w:val="toc 2"/>
    <w:basedOn w:val="Normal"/>
    <w:next w:val="Normal"/>
    <w:autoRedefine/>
    <w:uiPriority w:val="39"/>
    <w:unhideWhenUsed/>
    <w:rsid w:val="00507F33"/>
    <w:pPr>
      <w:spacing w:after="100"/>
      <w:ind w:left="210"/>
    </w:pPr>
  </w:style>
  <w:style w:type="character" w:customStyle="1" w:styleId="CaptionandPhotoCreditChar">
    <w:name w:val="Caption and Photo Credit Char"/>
    <w:basedOn w:val="DefaultParagraphFont"/>
    <w:link w:val="CaptionandPhotoCredit"/>
    <w:rsid w:val="00CD2C89"/>
    <w:rPr>
      <w:rFonts w:ascii="Lato" w:hAnsi="Lato" w:cs="Lato"/>
      <w:i/>
      <w:sz w:val="22"/>
    </w:rPr>
  </w:style>
  <w:style w:type="paragraph" w:customStyle="1" w:styleId="HeaderTopOfPage">
    <w:name w:val="Header (TopOfPage)"/>
    <w:basedOn w:val="IntenseQuote"/>
    <w:link w:val="HeaderTopOfPageChar"/>
    <w:autoRedefine/>
    <w:qFormat/>
    <w:rsid w:val="0000532E"/>
    <w:pPr>
      <w:ind w:left="0"/>
      <w:jc w:val="left"/>
    </w:pPr>
    <w:rPr>
      <w:rFonts w:ascii="Lato" w:hAnsi="Lato" w:cs="Lato"/>
      <w:b/>
      <w:sz w:val="20"/>
    </w:rPr>
  </w:style>
  <w:style w:type="character" w:styleId="PlaceholderText">
    <w:name w:val="Placeholder Text"/>
    <w:basedOn w:val="DefaultParagraphFont"/>
    <w:uiPriority w:val="99"/>
    <w:semiHidden/>
    <w:rsid w:val="00EC602F"/>
    <w:rPr>
      <w:color w:val="808080"/>
    </w:rPr>
  </w:style>
  <w:style w:type="character" w:customStyle="1" w:styleId="HeaderTopOfPageChar">
    <w:name w:val="Header (TopOfPage) Char"/>
    <w:basedOn w:val="IntenseQuoteChar"/>
    <w:link w:val="HeaderTopOfPage"/>
    <w:rsid w:val="0000532E"/>
    <w:rPr>
      <w:rFonts w:ascii="Lato" w:eastAsiaTheme="majorEastAsia" w:hAnsi="Lato" w:cs="Lato"/>
      <w:b/>
      <w:caps/>
      <w:color w:val="005C46" w:themeColor="accent1" w:themeShade="BF"/>
      <w:sz w:val="20"/>
      <w:szCs w:val="28"/>
    </w:rPr>
  </w:style>
  <w:style w:type="paragraph" w:customStyle="1" w:styleId="Pa50">
    <w:name w:val="Pa50"/>
    <w:basedOn w:val="Normal"/>
    <w:next w:val="Normal"/>
    <w:uiPriority w:val="99"/>
    <w:rsid w:val="003E486B"/>
    <w:pPr>
      <w:autoSpaceDE w:val="0"/>
      <w:autoSpaceDN w:val="0"/>
      <w:adjustRightInd w:val="0"/>
      <w:spacing w:after="0" w:line="141" w:lineRule="atLeast"/>
    </w:pPr>
    <w:rPr>
      <w:rFonts w:cs="Times New Roman"/>
      <w:sz w:val="24"/>
      <w:szCs w:val="24"/>
    </w:rPr>
  </w:style>
  <w:style w:type="paragraph" w:styleId="TOC3">
    <w:name w:val="toc 3"/>
    <w:basedOn w:val="Normal"/>
    <w:next w:val="Normal"/>
    <w:autoRedefine/>
    <w:uiPriority w:val="39"/>
    <w:unhideWhenUsed/>
    <w:rsid w:val="003E486B"/>
    <w:pPr>
      <w:spacing w:after="100" w:line="259" w:lineRule="auto"/>
      <w:ind w:left="440"/>
    </w:pPr>
    <w:rPr>
      <w:rFonts w:cs="Times New Roman"/>
      <w:szCs w:val="22"/>
    </w:rPr>
  </w:style>
  <w:style w:type="paragraph" w:styleId="ListParagraph">
    <w:name w:val="List Paragraph"/>
    <w:basedOn w:val="Normal"/>
    <w:link w:val="ListParagraphChar"/>
    <w:autoRedefine/>
    <w:uiPriority w:val="34"/>
    <w:qFormat/>
    <w:rsid w:val="00675625"/>
    <w:pPr>
      <w:numPr>
        <w:numId w:val="14"/>
      </w:numPr>
      <w:contextualSpacing/>
    </w:pPr>
  </w:style>
  <w:style w:type="paragraph" w:customStyle="1" w:styleId="Bullets1">
    <w:name w:val="Bullets 1"/>
    <w:basedOn w:val="ListParagraph"/>
    <w:link w:val="Bullets1Char"/>
    <w:autoRedefine/>
    <w:uiPriority w:val="99"/>
    <w:qFormat/>
    <w:rsid w:val="00E6516E"/>
    <w:pPr>
      <w:numPr>
        <w:numId w:val="2"/>
      </w:numPr>
      <w:spacing w:after="120" w:line="240" w:lineRule="auto"/>
    </w:pPr>
    <w:rPr>
      <w:rFonts w:cs="Lato"/>
      <w:b/>
    </w:rPr>
  </w:style>
  <w:style w:type="paragraph" w:customStyle="1" w:styleId="Bullets2">
    <w:name w:val="Bullets 2"/>
    <w:basedOn w:val="ListParagraph"/>
    <w:link w:val="Bullets2Char"/>
    <w:autoRedefine/>
    <w:qFormat/>
    <w:rsid w:val="00E905D7"/>
    <w:pPr>
      <w:numPr>
        <w:ilvl w:val="1"/>
        <w:numId w:val="2"/>
      </w:numPr>
      <w:spacing w:after="120" w:line="240" w:lineRule="auto"/>
    </w:pPr>
    <w:rPr>
      <w:rFonts w:cs="Lato"/>
    </w:rPr>
  </w:style>
  <w:style w:type="character" w:customStyle="1" w:styleId="ListParagraphChar">
    <w:name w:val="List Paragraph Char"/>
    <w:basedOn w:val="DefaultParagraphFont"/>
    <w:link w:val="ListParagraph"/>
    <w:uiPriority w:val="34"/>
    <w:rsid w:val="00675625"/>
    <w:rPr>
      <w:rFonts w:ascii="Lato" w:hAnsi="Lato"/>
      <w:sz w:val="22"/>
    </w:rPr>
  </w:style>
  <w:style w:type="character" w:customStyle="1" w:styleId="Bullets1Char">
    <w:name w:val="Bullets 1 Char"/>
    <w:basedOn w:val="ListParagraphChar"/>
    <w:link w:val="Bullets1"/>
    <w:uiPriority w:val="99"/>
    <w:rsid w:val="00E6516E"/>
    <w:rPr>
      <w:rFonts w:ascii="Lato" w:hAnsi="Lato" w:cs="Lato"/>
      <w:b/>
      <w:sz w:val="22"/>
    </w:rPr>
  </w:style>
  <w:style w:type="paragraph" w:customStyle="1" w:styleId="Bullets3">
    <w:name w:val="Bullets 3"/>
    <w:basedOn w:val="ListParagraph"/>
    <w:link w:val="Bullets3Char"/>
    <w:autoRedefine/>
    <w:qFormat/>
    <w:rsid w:val="008570B3"/>
    <w:pPr>
      <w:numPr>
        <w:ilvl w:val="2"/>
        <w:numId w:val="2"/>
      </w:numPr>
      <w:spacing w:after="120" w:line="240" w:lineRule="auto"/>
    </w:pPr>
    <w:rPr>
      <w:rFonts w:cs="Lato"/>
    </w:rPr>
  </w:style>
  <w:style w:type="character" w:customStyle="1" w:styleId="Bullets2Char">
    <w:name w:val="Bullets 2 Char"/>
    <w:basedOn w:val="ListParagraphChar"/>
    <w:link w:val="Bullets2"/>
    <w:rsid w:val="00E905D7"/>
    <w:rPr>
      <w:rFonts w:ascii="Lato" w:hAnsi="Lato" w:cs="Lato"/>
      <w:sz w:val="22"/>
    </w:rPr>
  </w:style>
  <w:style w:type="paragraph" w:customStyle="1" w:styleId="Bullets4">
    <w:name w:val="Bullets 4"/>
    <w:basedOn w:val="ListParagraph"/>
    <w:link w:val="Bullets4Char"/>
    <w:autoRedefine/>
    <w:qFormat/>
    <w:rsid w:val="008570B3"/>
    <w:pPr>
      <w:numPr>
        <w:ilvl w:val="3"/>
        <w:numId w:val="2"/>
      </w:numPr>
      <w:spacing w:after="120" w:line="240" w:lineRule="auto"/>
    </w:pPr>
    <w:rPr>
      <w:rFonts w:cs="Lato"/>
    </w:rPr>
  </w:style>
  <w:style w:type="character" w:customStyle="1" w:styleId="Bullets3Char">
    <w:name w:val="Bullets 3 Char"/>
    <w:basedOn w:val="ListParagraphChar"/>
    <w:link w:val="Bullets3"/>
    <w:rsid w:val="008570B3"/>
    <w:rPr>
      <w:rFonts w:ascii="Lato" w:hAnsi="Lato" w:cs="Lato"/>
      <w:sz w:val="22"/>
    </w:rPr>
  </w:style>
  <w:style w:type="paragraph" w:customStyle="1" w:styleId="Alpha-NumericList">
    <w:name w:val="Alpha-Numeric List"/>
    <w:basedOn w:val="ListParagraph"/>
    <w:link w:val="Alpha-NumericListChar"/>
    <w:autoRedefine/>
    <w:qFormat/>
    <w:rsid w:val="00CD2C89"/>
    <w:pPr>
      <w:numPr>
        <w:numId w:val="4"/>
      </w:numPr>
    </w:pPr>
    <w:rPr>
      <w:rFonts w:cs="Lato"/>
    </w:rPr>
  </w:style>
  <w:style w:type="character" w:customStyle="1" w:styleId="Bullets4Char">
    <w:name w:val="Bullets 4 Char"/>
    <w:basedOn w:val="ListParagraphChar"/>
    <w:link w:val="Bullets4"/>
    <w:rsid w:val="008570B3"/>
    <w:rPr>
      <w:rFonts w:ascii="Lato" w:hAnsi="Lato" w:cs="Lato"/>
      <w:sz w:val="22"/>
    </w:rPr>
  </w:style>
  <w:style w:type="paragraph" w:customStyle="1" w:styleId="Alpha-NumericList2">
    <w:name w:val="Alpha-Numeric List 2"/>
    <w:basedOn w:val="Alpha-NumericList"/>
    <w:link w:val="Alpha-NumericList2Char"/>
    <w:autoRedefine/>
    <w:qFormat/>
    <w:rsid w:val="007F539D"/>
    <w:pPr>
      <w:numPr>
        <w:ilvl w:val="1"/>
      </w:numPr>
    </w:pPr>
  </w:style>
  <w:style w:type="character" w:customStyle="1" w:styleId="Alpha-NumericListChar">
    <w:name w:val="Alpha-Numeric List Char"/>
    <w:basedOn w:val="Bullets1Char"/>
    <w:link w:val="Alpha-NumericList"/>
    <w:rsid w:val="00CD2C89"/>
    <w:rPr>
      <w:rFonts w:ascii="Lato" w:hAnsi="Lato" w:cs="Lato"/>
      <w:b/>
      <w:sz w:val="22"/>
    </w:rPr>
  </w:style>
  <w:style w:type="paragraph" w:customStyle="1" w:styleId="Alpha-NumericList3">
    <w:name w:val="Alpha-Numeric List 3"/>
    <w:basedOn w:val="Alpha-NumericList2"/>
    <w:link w:val="Alpha-NumericList3Char"/>
    <w:autoRedefine/>
    <w:qFormat/>
    <w:rsid w:val="007F539D"/>
    <w:pPr>
      <w:numPr>
        <w:ilvl w:val="2"/>
      </w:numPr>
    </w:pPr>
  </w:style>
  <w:style w:type="character" w:customStyle="1" w:styleId="Alpha-NumericList2Char">
    <w:name w:val="Alpha-Numeric List 2 Char"/>
    <w:basedOn w:val="Alpha-NumericListChar"/>
    <w:link w:val="Alpha-NumericList2"/>
    <w:rsid w:val="007F539D"/>
    <w:rPr>
      <w:rFonts w:ascii="Lato" w:hAnsi="Lato" w:cs="Lato"/>
      <w:b/>
      <w:sz w:val="22"/>
    </w:rPr>
  </w:style>
  <w:style w:type="character" w:customStyle="1" w:styleId="Alpha-NumericList3Char">
    <w:name w:val="Alpha-Numeric List 3 Char"/>
    <w:basedOn w:val="Alpha-NumericList2Char"/>
    <w:link w:val="Alpha-NumericList3"/>
    <w:rsid w:val="007F539D"/>
    <w:rPr>
      <w:rFonts w:ascii="Lato" w:hAnsi="Lato" w:cs="Lato"/>
      <w:b/>
      <w:sz w:val="22"/>
    </w:rPr>
  </w:style>
  <w:style w:type="paragraph" w:customStyle="1" w:styleId="Subhead2">
    <w:name w:val="Subhead 2"/>
    <w:basedOn w:val="Normal"/>
    <w:uiPriority w:val="99"/>
    <w:rsid w:val="00FD0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after="90" w:line="300" w:lineRule="atLeast"/>
      <w:textAlignment w:val="baseline"/>
    </w:pPr>
    <w:rPr>
      <w:rFonts w:ascii="Lato Heavy" w:hAnsi="Lato Heavy" w:cs="Lato Heavy"/>
      <w:color w:val="000011"/>
      <w:sz w:val="28"/>
      <w:szCs w:val="28"/>
    </w:rPr>
  </w:style>
  <w:style w:type="paragraph" w:customStyle="1" w:styleId="BodyCopywithendspacing">
    <w:name w:val="Body Copy with end spacing"/>
    <w:basedOn w:val="Normal"/>
    <w:uiPriority w:val="99"/>
    <w:rsid w:val="00FD0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after="180" w:line="300" w:lineRule="atLeast"/>
      <w:textAlignment w:val="baseline"/>
    </w:pPr>
    <w:rPr>
      <w:rFonts w:cs="Lato"/>
      <w:color w:val="000000"/>
      <w:sz w:val="24"/>
      <w:szCs w:val="24"/>
    </w:rPr>
  </w:style>
  <w:style w:type="paragraph" w:customStyle="1" w:styleId="H3--Sub-Sub-Headline">
    <w:name w:val="H3--Sub-Sub-Headline"/>
    <w:basedOn w:val="Normal"/>
    <w:uiPriority w:val="99"/>
    <w:rsid w:val="00FD035D"/>
    <w:pPr>
      <w:suppressAutoHyphens/>
      <w:autoSpaceDE w:val="0"/>
      <w:autoSpaceDN w:val="0"/>
      <w:adjustRightInd w:val="0"/>
      <w:spacing w:after="0" w:line="288" w:lineRule="auto"/>
      <w:textAlignment w:val="center"/>
    </w:pPr>
    <w:rPr>
      <w:rFonts w:cs="Lato"/>
      <w:b/>
      <w:bCs/>
      <w:i/>
      <w:iCs/>
      <w:color w:val="000000"/>
      <w:sz w:val="20"/>
      <w:szCs w:val="20"/>
    </w:rPr>
  </w:style>
  <w:style w:type="character" w:styleId="FollowedHyperlink">
    <w:name w:val="FollowedHyperlink"/>
    <w:basedOn w:val="DefaultParagraphFont"/>
    <w:uiPriority w:val="99"/>
    <w:semiHidden/>
    <w:unhideWhenUsed/>
    <w:rsid w:val="00D876AF"/>
    <w:rPr>
      <w:color w:val="33C166" w:themeColor="followedHyperlink"/>
      <w:u w:val="single"/>
    </w:rPr>
  </w:style>
  <w:style w:type="table" w:styleId="TableGrid">
    <w:name w:val="Table Grid"/>
    <w:basedOn w:val="TableNormal"/>
    <w:uiPriority w:val="39"/>
    <w:rsid w:val="009B5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B50CA"/>
    <w:pPr>
      <w:spacing w:after="0" w:line="240" w:lineRule="auto"/>
    </w:pPr>
    <w:tblPr>
      <w:tblStyleRowBandSize w:val="1"/>
      <w:tblStyleColBandSize w:val="1"/>
      <w:tblBorders>
        <w:top w:val="single" w:sz="4" w:space="0" w:color="007B5F" w:themeColor="accent1"/>
        <w:left w:val="single" w:sz="4" w:space="0" w:color="007B5F" w:themeColor="accent1"/>
        <w:bottom w:val="single" w:sz="4" w:space="0" w:color="007B5F" w:themeColor="accent1"/>
        <w:right w:val="single" w:sz="4" w:space="0" w:color="007B5F" w:themeColor="accent1"/>
      </w:tblBorders>
    </w:tblPr>
    <w:tblStylePr w:type="firstRow">
      <w:rPr>
        <w:b/>
        <w:bCs/>
        <w:color w:val="FFFFFF" w:themeColor="background1"/>
      </w:rPr>
      <w:tblPr/>
      <w:tcPr>
        <w:shd w:val="clear" w:color="auto" w:fill="007B5F" w:themeFill="accent1"/>
      </w:tcPr>
    </w:tblStylePr>
    <w:tblStylePr w:type="lastRow">
      <w:rPr>
        <w:b/>
        <w:bCs/>
      </w:rPr>
      <w:tblPr/>
      <w:tcPr>
        <w:tcBorders>
          <w:top w:val="double" w:sz="4" w:space="0" w:color="007B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B5F" w:themeColor="accent1"/>
          <w:right w:val="single" w:sz="4" w:space="0" w:color="007B5F" w:themeColor="accent1"/>
        </w:tcBorders>
      </w:tcPr>
    </w:tblStylePr>
    <w:tblStylePr w:type="band1Horz">
      <w:tblPr/>
      <w:tcPr>
        <w:tcBorders>
          <w:top w:val="single" w:sz="4" w:space="0" w:color="007B5F" w:themeColor="accent1"/>
          <w:bottom w:val="single" w:sz="4" w:space="0" w:color="007B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B5F" w:themeColor="accent1"/>
          <w:left w:val="nil"/>
        </w:tcBorders>
      </w:tcPr>
    </w:tblStylePr>
    <w:tblStylePr w:type="swCell">
      <w:tblPr/>
      <w:tcPr>
        <w:tcBorders>
          <w:top w:val="double" w:sz="4" w:space="0" w:color="007B5F" w:themeColor="accent1"/>
          <w:right w:val="nil"/>
        </w:tcBorders>
      </w:tcPr>
    </w:tblStylePr>
  </w:style>
  <w:style w:type="table" w:styleId="GridTable5Dark-Accent1">
    <w:name w:val="Grid Table 5 Dark Accent 1"/>
    <w:basedOn w:val="TableNormal"/>
    <w:uiPriority w:val="50"/>
    <w:rsid w:val="009B50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F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B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B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B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B5F" w:themeFill="accent1"/>
      </w:tcPr>
    </w:tblStylePr>
    <w:tblStylePr w:type="band1Vert">
      <w:tblPr/>
      <w:tcPr>
        <w:shd w:val="clear" w:color="auto" w:fill="64FFDB" w:themeFill="accent1" w:themeFillTint="66"/>
      </w:tcPr>
    </w:tblStylePr>
    <w:tblStylePr w:type="band1Horz">
      <w:tblPr/>
      <w:tcPr>
        <w:shd w:val="clear" w:color="auto" w:fill="64FFDB" w:themeFill="accent1" w:themeFillTint="66"/>
      </w:tcPr>
    </w:tblStylePr>
  </w:style>
  <w:style w:type="table" w:customStyle="1" w:styleId="WSDOTTable">
    <w:name w:val="WSDOT Table"/>
    <w:basedOn w:val="TableTheme"/>
    <w:uiPriority w:val="99"/>
    <w:rsid w:val="009B50CA"/>
    <w:pPr>
      <w:suppressAutoHyphens/>
      <w:spacing w:after="0" w:line="240" w:lineRule="auto"/>
    </w:pPr>
    <w:rPr>
      <w:sz w:val="24"/>
      <w:szCs w:val="20"/>
    </w:rPr>
    <w:tblPr>
      <w:tblStyleRowBandSize w:val="1"/>
    </w:tblPr>
    <w:tcPr>
      <w:shd w:val="clear" w:color="auto" w:fill="CBDCB2"/>
      <w:vAlign w:val="center"/>
    </w:tcPr>
    <w:tblStylePr w:type="seCell">
      <w:pPr>
        <w:jc w:val="left"/>
      </w:pPr>
    </w:tblStylePr>
  </w:style>
  <w:style w:type="table" w:styleId="GridTable4-Accent1">
    <w:name w:val="Grid Table 4 Accent 1"/>
    <w:basedOn w:val="TableNormal"/>
    <w:uiPriority w:val="49"/>
    <w:rsid w:val="009B50CA"/>
    <w:pPr>
      <w:spacing w:after="0" w:line="240" w:lineRule="auto"/>
    </w:pPr>
    <w:tblPr>
      <w:tblStyleRowBandSize w:val="1"/>
      <w:tblStyleColBandSize w:val="1"/>
      <w:tblBorders>
        <w:top w:val="single" w:sz="4" w:space="0" w:color="16FFC9" w:themeColor="accent1" w:themeTint="99"/>
        <w:left w:val="single" w:sz="4" w:space="0" w:color="16FFC9" w:themeColor="accent1" w:themeTint="99"/>
        <w:bottom w:val="single" w:sz="4" w:space="0" w:color="16FFC9" w:themeColor="accent1" w:themeTint="99"/>
        <w:right w:val="single" w:sz="4" w:space="0" w:color="16FFC9" w:themeColor="accent1" w:themeTint="99"/>
        <w:insideH w:val="single" w:sz="4" w:space="0" w:color="16FFC9" w:themeColor="accent1" w:themeTint="99"/>
        <w:insideV w:val="single" w:sz="4" w:space="0" w:color="16FFC9" w:themeColor="accent1" w:themeTint="99"/>
      </w:tblBorders>
    </w:tblPr>
    <w:tblStylePr w:type="firstRow">
      <w:rPr>
        <w:b/>
        <w:bCs/>
        <w:color w:val="FFFFFF" w:themeColor="background1"/>
      </w:rPr>
      <w:tblPr/>
      <w:tcPr>
        <w:tcBorders>
          <w:top w:val="single" w:sz="4" w:space="0" w:color="007B5F" w:themeColor="accent1"/>
          <w:left w:val="single" w:sz="4" w:space="0" w:color="007B5F" w:themeColor="accent1"/>
          <w:bottom w:val="single" w:sz="4" w:space="0" w:color="007B5F" w:themeColor="accent1"/>
          <w:right w:val="single" w:sz="4" w:space="0" w:color="007B5F" w:themeColor="accent1"/>
          <w:insideH w:val="nil"/>
          <w:insideV w:val="nil"/>
        </w:tcBorders>
        <w:shd w:val="clear" w:color="auto" w:fill="007B5F" w:themeFill="accent1"/>
      </w:tcPr>
    </w:tblStylePr>
    <w:tblStylePr w:type="lastRow">
      <w:rPr>
        <w:b/>
        <w:bCs/>
      </w:rPr>
      <w:tblPr/>
      <w:tcPr>
        <w:tcBorders>
          <w:top w:val="double" w:sz="4" w:space="0" w:color="007B5F" w:themeColor="accent1"/>
        </w:tcBorders>
      </w:tcPr>
    </w:tblStylePr>
    <w:tblStylePr w:type="firstCol">
      <w:rPr>
        <w:b/>
        <w:bCs/>
      </w:rPr>
    </w:tblStylePr>
    <w:tblStylePr w:type="lastCol">
      <w:rPr>
        <w:b/>
        <w:bCs/>
      </w:rPr>
    </w:tblStylePr>
    <w:tblStylePr w:type="band1Vert">
      <w:tblPr/>
      <w:tcPr>
        <w:shd w:val="clear" w:color="auto" w:fill="B1FFED" w:themeFill="accent1" w:themeFillTint="33"/>
      </w:tcPr>
    </w:tblStylePr>
    <w:tblStylePr w:type="band1Horz">
      <w:tblPr/>
      <w:tcPr>
        <w:shd w:val="clear" w:color="auto" w:fill="B1FFED" w:themeFill="accent1" w:themeFillTint="33"/>
      </w:tcPr>
    </w:tblStylePr>
  </w:style>
  <w:style w:type="table" w:styleId="TableTheme">
    <w:name w:val="Table Theme"/>
    <w:basedOn w:val="TableNormal"/>
    <w:uiPriority w:val="99"/>
    <w:semiHidden/>
    <w:unhideWhenUsed/>
    <w:rsid w:val="009B5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D2C89"/>
    <w:pPr>
      <w:spacing w:after="0" w:line="240" w:lineRule="auto"/>
    </w:pPr>
    <w:tblPr/>
  </w:style>
  <w:style w:type="paragraph" w:customStyle="1" w:styleId="Table-Header">
    <w:name w:val="Table - Header"/>
    <w:basedOn w:val="Normal"/>
    <w:link w:val="Table-HeaderChar"/>
    <w:autoRedefine/>
    <w:qFormat/>
    <w:rsid w:val="00CD2C89"/>
    <w:pPr>
      <w:spacing w:after="0" w:line="240" w:lineRule="auto"/>
      <w:jc w:val="center"/>
    </w:pPr>
    <w:rPr>
      <w:rFonts w:cs="Lato"/>
      <w:b/>
      <w:color w:val="FFFFFF" w:themeColor="background1"/>
    </w:rPr>
  </w:style>
  <w:style w:type="paragraph" w:customStyle="1" w:styleId="Table-Body">
    <w:name w:val="Table - Body"/>
    <w:basedOn w:val="Normal"/>
    <w:link w:val="Table-BodyChar"/>
    <w:autoRedefine/>
    <w:qFormat/>
    <w:rsid w:val="00CD2C89"/>
    <w:pPr>
      <w:spacing w:after="0" w:line="240" w:lineRule="auto"/>
    </w:pPr>
  </w:style>
  <w:style w:type="character" w:customStyle="1" w:styleId="Table-HeaderChar">
    <w:name w:val="Table - Header Char"/>
    <w:basedOn w:val="DefaultParagraphFont"/>
    <w:link w:val="Table-Header"/>
    <w:rsid w:val="00CD2C89"/>
    <w:rPr>
      <w:rFonts w:ascii="Lato" w:hAnsi="Lato" w:cs="Lato"/>
      <w:b/>
      <w:color w:val="FFFFFF" w:themeColor="background1"/>
      <w:sz w:val="22"/>
    </w:rPr>
  </w:style>
  <w:style w:type="character" w:customStyle="1" w:styleId="Table-BodyChar">
    <w:name w:val="Table - Body Char"/>
    <w:basedOn w:val="DefaultParagraphFont"/>
    <w:link w:val="Table-Body"/>
    <w:rsid w:val="00CD2C89"/>
    <w:rPr>
      <w:rFonts w:ascii="Lato" w:hAnsi="Lato"/>
      <w:sz w:val="22"/>
    </w:rPr>
  </w:style>
  <w:style w:type="character" w:styleId="CommentReference">
    <w:name w:val="annotation reference"/>
    <w:basedOn w:val="DefaultParagraphFont"/>
    <w:uiPriority w:val="99"/>
    <w:semiHidden/>
    <w:unhideWhenUsed/>
    <w:rsid w:val="00BC25E3"/>
    <w:rPr>
      <w:sz w:val="16"/>
      <w:szCs w:val="16"/>
    </w:rPr>
  </w:style>
  <w:style w:type="paragraph" w:styleId="CommentText">
    <w:name w:val="annotation text"/>
    <w:basedOn w:val="Normal"/>
    <w:link w:val="CommentTextChar"/>
    <w:uiPriority w:val="99"/>
    <w:semiHidden/>
    <w:unhideWhenUsed/>
    <w:rsid w:val="00BC25E3"/>
    <w:pPr>
      <w:spacing w:line="240" w:lineRule="auto"/>
    </w:pPr>
    <w:rPr>
      <w:sz w:val="20"/>
      <w:szCs w:val="20"/>
    </w:rPr>
  </w:style>
  <w:style w:type="character" w:customStyle="1" w:styleId="CommentTextChar">
    <w:name w:val="Comment Text Char"/>
    <w:basedOn w:val="DefaultParagraphFont"/>
    <w:link w:val="CommentText"/>
    <w:uiPriority w:val="99"/>
    <w:semiHidden/>
    <w:rsid w:val="00BC25E3"/>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BC25E3"/>
    <w:rPr>
      <w:b/>
      <w:bCs/>
    </w:rPr>
  </w:style>
  <w:style w:type="character" w:customStyle="1" w:styleId="CommentSubjectChar">
    <w:name w:val="Comment Subject Char"/>
    <w:basedOn w:val="CommentTextChar"/>
    <w:link w:val="CommentSubject"/>
    <w:uiPriority w:val="99"/>
    <w:semiHidden/>
    <w:rsid w:val="00BC25E3"/>
    <w:rPr>
      <w:rFonts w:ascii="Lato" w:hAnsi="Lato"/>
      <w:b/>
      <w:bCs/>
      <w:sz w:val="20"/>
      <w:szCs w:val="20"/>
    </w:rPr>
  </w:style>
  <w:style w:type="paragraph" w:styleId="BalloonText">
    <w:name w:val="Balloon Text"/>
    <w:basedOn w:val="Normal"/>
    <w:link w:val="BalloonTextChar"/>
    <w:uiPriority w:val="99"/>
    <w:semiHidden/>
    <w:unhideWhenUsed/>
    <w:rsid w:val="00BC25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5E3"/>
    <w:rPr>
      <w:rFonts w:ascii="Segoe UI" w:hAnsi="Segoe UI" w:cs="Segoe UI"/>
      <w:sz w:val="18"/>
      <w:szCs w:val="18"/>
    </w:rPr>
  </w:style>
  <w:style w:type="paragraph" w:styleId="NormalWeb">
    <w:name w:val="Normal (Web)"/>
    <w:basedOn w:val="Normal"/>
    <w:uiPriority w:val="99"/>
    <w:semiHidden/>
    <w:unhideWhenUsed/>
    <w:rsid w:val="00FD127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2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91583">
      <w:bodyDiv w:val="1"/>
      <w:marLeft w:val="0"/>
      <w:marRight w:val="0"/>
      <w:marTop w:val="0"/>
      <w:marBottom w:val="0"/>
      <w:divBdr>
        <w:top w:val="none" w:sz="0" w:space="0" w:color="auto"/>
        <w:left w:val="none" w:sz="0" w:space="0" w:color="auto"/>
        <w:bottom w:val="none" w:sz="0" w:space="0" w:color="auto"/>
        <w:right w:val="none" w:sz="0" w:space="0" w:color="auto"/>
      </w:divBdr>
    </w:div>
    <w:div w:id="1339887759">
      <w:bodyDiv w:val="1"/>
      <w:marLeft w:val="0"/>
      <w:marRight w:val="0"/>
      <w:marTop w:val="0"/>
      <w:marBottom w:val="0"/>
      <w:divBdr>
        <w:top w:val="none" w:sz="0" w:space="0" w:color="auto"/>
        <w:left w:val="none" w:sz="0" w:space="0" w:color="auto"/>
        <w:bottom w:val="none" w:sz="0" w:space="0" w:color="auto"/>
        <w:right w:val="none" w:sz="0" w:space="0" w:color="auto"/>
      </w:divBdr>
    </w:div>
    <w:div w:id="1389063281">
      <w:bodyDiv w:val="1"/>
      <w:marLeft w:val="0"/>
      <w:marRight w:val="0"/>
      <w:marTop w:val="0"/>
      <w:marBottom w:val="0"/>
      <w:divBdr>
        <w:top w:val="none" w:sz="0" w:space="0" w:color="auto"/>
        <w:left w:val="none" w:sz="0" w:space="0" w:color="auto"/>
        <w:bottom w:val="none" w:sz="0" w:space="0" w:color="auto"/>
        <w:right w:val="none" w:sz="0" w:space="0" w:color="auto"/>
      </w:divBdr>
      <w:divsChild>
        <w:div w:id="1743671534">
          <w:marLeft w:val="0"/>
          <w:marRight w:val="0"/>
          <w:marTop w:val="75"/>
          <w:marBottom w:val="150"/>
          <w:divBdr>
            <w:top w:val="none" w:sz="0" w:space="0" w:color="auto"/>
            <w:left w:val="none" w:sz="0" w:space="0" w:color="auto"/>
            <w:bottom w:val="none" w:sz="0" w:space="0" w:color="auto"/>
            <w:right w:val="none" w:sz="0" w:space="0" w:color="auto"/>
          </w:divBdr>
        </w:div>
        <w:div w:id="1292790237">
          <w:marLeft w:val="0"/>
          <w:marRight w:val="0"/>
          <w:marTop w:val="75"/>
          <w:marBottom w:val="150"/>
          <w:divBdr>
            <w:top w:val="none" w:sz="0" w:space="0" w:color="auto"/>
            <w:left w:val="none" w:sz="0" w:space="0" w:color="auto"/>
            <w:bottom w:val="none" w:sz="0" w:space="0" w:color="auto"/>
            <w:right w:val="none" w:sz="0" w:space="0" w:color="auto"/>
          </w:divBdr>
        </w:div>
        <w:div w:id="1846893404">
          <w:marLeft w:val="0"/>
          <w:marRight w:val="0"/>
          <w:marTop w:val="75"/>
          <w:marBottom w:val="150"/>
          <w:divBdr>
            <w:top w:val="none" w:sz="0" w:space="0" w:color="auto"/>
            <w:left w:val="none" w:sz="0" w:space="0" w:color="auto"/>
            <w:bottom w:val="none" w:sz="0" w:space="0" w:color="auto"/>
            <w:right w:val="none" w:sz="0" w:space="0" w:color="auto"/>
          </w:divBdr>
        </w:div>
        <w:div w:id="1921450170">
          <w:marLeft w:val="0"/>
          <w:marRight w:val="0"/>
          <w:marTop w:val="75"/>
          <w:marBottom w:val="150"/>
          <w:divBdr>
            <w:top w:val="none" w:sz="0" w:space="0" w:color="auto"/>
            <w:left w:val="none" w:sz="0" w:space="0" w:color="auto"/>
            <w:bottom w:val="none" w:sz="0" w:space="0" w:color="auto"/>
            <w:right w:val="none" w:sz="0" w:space="0" w:color="auto"/>
          </w:divBdr>
        </w:div>
        <w:div w:id="1668435044">
          <w:marLeft w:val="0"/>
          <w:marRight w:val="0"/>
          <w:marTop w:val="75"/>
          <w:marBottom w:val="150"/>
          <w:divBdr>
            <w:top w:val="none" w:sz="0" w:space="0" w:color="auto"/>
            <w:left w:val="none" w:sz="0" w:space="0" w:color="auto"/>
            <w:bottom w:val="none" w:sz="0" w:space="0" w:color="auto"/>
            <w:right w:val="none" w:sz="0" w:space="0" w:color="auto"/>
          </w:divBdr>
        </w:div>
        <w:div w:id="721490756">
          <w:marLeft w:val="0"/>
          <w:marRight w:val="0"/>
          <w:marTop w:val="75"/>
          <w:marBottom w:val="150"/>
          <w:divBdr>
            <w:top w:val="none" w:sz="0" w:space="0" w:color="auto"/>
            <w:left w:val="none" w:sz="0" w:space="0" w:color="auto"/>
            <w:bottom w:val="none" w:sz="0" w:space="0" w:color="auto"/>
            <w:right w:val="none" w:sz="0" w:space="0" w:color="auto"/>
          </w:divBdr>
        </w:div>
        <w:div w:id="841164201">
          <w:marLeft w:val="0"/>
          <w:marRight w:val="0"/>
          <w:marTop w:val="75"/>
          <w:marBottom w:val="150"/>
          <w:divBdr>
            <w:top w:val="none" w:sz="0" w:space="0" w:color="auto"/>
            <w:left w:val="none" w:sz="0" w:space="0" w:color="auto"/>
            <w:bottom w:val="none" w:sz="0" w:space="0" w:color="auto"/>
            <w:right w:val="none" w:sz="0" w:space="0" w:color="auto"/>
          </w:divBdr>
        </w:div>
      </w:divsChild>
    </w:div>
    <w:div w:id="183606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sdot.wa.gov/data/tools/geoportal/" TargetMode="External"/><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B030F42C0C4009B25D14B10332010D"/>
        <w:category>
          <w:name w:val="General"/>
          <w:gallery w:val="placeholder"/>
        </w:category>
        <w:types>
          <w:type w:val="bbPlcHdr"/>
        </w:types>
        <w:behaviors>
          <w:behavior w:val="content"/>
        </w:behaviors>
        <w:guid w:val="{99E8B05C-FF23-4F19-B101-2F1FF685B689}"/>
      </w:docPartPr>
      <w:docPartBody>
        <w:p w:rsidR="00C6236A" w:rsidRDefault="003134BA">
          <w:pPr>
            <w:pStyle w:val="8AB030F42C0C4009B25D14B10332010D"/>
          </w:pPr>
          <w:r>
            <w:rPr>
              <w:rFonts w:asciiTheme="majorHAnsi" w:eastAsiaTheme="majorEastAsia" w:hAnsiTheme="majorHAnsi" w:cstheme="majorBidi"/>
              <w:color w:val="4472C4" w:themeColor="accent1"/>
              <w:sz w:val="88"/>
              <w:szCs w:val="88"/>
            </w:rPr>
            <w:t>[Document title]</w:t>
          </w:r>
        </w:p>
      </w:docPartBody>
    </w:docPart>
    <w:docPart>
      <w:docPartPr>
        <w:name w:val="703194636F7D4BD9B2AFC833BB2A72A9"/>
        <w:category>
          <w:name w:val="General"/>
          <w:gallery w:val="placeholder"/>
        </w:category>
        <w:types>
          <w:type w:val="bbPlcHdr"/>
        </w:types>
        <w:behaviors>
          <w:behavior w:val="content"/>
        </w:behaviors>
        <w:guid w:val="{D9C45850-12AF-464F-88FE-1FC050E2DFB3}"/>
      </w:docPartPr>
      <w:docPartBody>
        <w:p w:rsidR="00C6236A" w:rsidRDefault="003134BA">
          <w:pPr>
            <w:pStyle w:val="703194636F7D4BD9B2AFC833BB2A72A9"/>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Heavy">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36A"/>
    <w:rsid w:val="00073E89"/>
    <w:rsid w:val="00093B9B"/>
    <w:rsid w:val="002F7468"/>
    <w:rsid w:val="003134BA"/>
    <w:rsid w:val="00AE2677"/>
    <w:rsid w:val="00C62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B030F42C0C4009B25D14B10332010D">
    <w:name w:val="8AB030F42C0C4009B25D14B10332010D"/>
  </w:style>
  <w:style w:type="paragraph" w:customStyle="1" w:styleId="703194636F7D4BD9B2AFC833BB2A72A9">
    <w:name w:val="703194636F7D4BD9B2AFC833BB2A72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WSDOT">
      <a:dk1>
        <a:sysClr val="windowText" lastClr="000000"/>
      </a:dk1>
      <a:lt1>
        <a:sysClr val="window" lastClr="FFFFFF"/>
      </a:lt1>
      <a:dk2>
        <a:srgbClr val="777C81"/>
      </a:dk2>
      <a:lt2>
        <a:srgbClr val="E7E6E6"/>
      </a:lt2>
      <a:accent1>
        <a:srgbClr val="007B5F"/>
      </a:accent1>
      <a:accent2>
        <a:srgbClr val="005151"/>
      </a:accent2>
      <a:accent3>
        <a:srgbClr val="00B140"/>
      </a:accent3>
      <a:accent4>
        <a:srgbClr val="97D700"/>
      </a:accent4>
      <a:accent5>
        <a:srgbClr val="A9C400"/>
      </a:accent5>
      <a:accent6>
        <a:srgbClr val="1D252D"/>
      </a:accent6>
      <a:hlink>
        <a:srgbClr val="33957F"/>
      </a:hlink>
      <a:folHlink>
        <a:srgbClr val="33C166"/>
      </a:folHlink>
    </a:clrScheme>
    <a:fontScheme name="WSDOT - Lato">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9-21-218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EAEDB-D0FB-416A-B4C0-184FA352D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11</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GeoPortal User Guide</vt:lpstr>
    </vt:vector>
  </TitlesOfParts>
  <Company>WSDOT</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GeoPortal User Guide</dc:title>
  <dc:subject/>
  <dc:creator>Author: Julie Jackson, WSDOT GIS and Roadway Data Office</dc:creator>
  <cp:keywords>"Buzzwords" for document, partners involved</cp:keywords>
  <dc:description/>
  <cp:lastModifiedBy>Julie Jackson</cp:lastModifiedBy>
  <cp:revision>64</cp:revision>
  <dcterms:created xsi:type="dcterms:W3CDTF">2021-09-14T21:48:00Z</dcterms:created>
  <dcterms:modified xsi:type="dcterms:W3CDTF">2021-09-21T17:25:00Z</dcterms:modified>
</cp:coreProperties>
</file>