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5"/>
        <w:gridCol w:w="4140"/>
        <w:gridCol w:w="2145"/>
      </w:tblGrid>
      <w:tr w:rsidR="00244EE1" w:rsidRPr="00244EE1" w14:paraId="23EBD5D5" w14:textId="77777777">
        <w:trPr>
          <w:trHeight w:val="360"/>
        </w:trPr>
        <w:tc>
          <w:tcPr>
            <w:tcW w:w="8835" w:type="dxa"/>
            <w:gridSpan w:val="2"/>
          </w:tcPr>
          <w:p w14:paraId="23EBD5D2" w14:textId="77777777" w:rsidR="00CA115E" w:rsidRPr="00244EE1" w:rsidRDefault="00CA115E">
            <w:pPr>
              <w:rPr>
                <w:b/>
                <w:bCs/>
                <w:sz w:val="20"/>
              </w:rPr>
            </w:pPr>
            <w:bookmarkStart w:id="0" w:name="_GoBack"/>
            <w:bookmarkEnd w:id="0"/>
            <w:r w:rsidRPr="00244EE1">
              <w:rPr>
                <w:b/>
                <w:bCs/>
                <w:sz w:val="20"/>
              </w:rPr>
              <w:t xml:space="preserve">Project </w:t>
            </w:r>
            <w:proofErr w:type="spellStart"/>
            <w:r w:rsidRPr="00244EE1">
              <w:rPr>
                <w:b/>
                <w:bCs/>
                <w:sz w:val="20"/>
              </w:rPr>
              <w:t>Title</w:t>
            </w:r>
            <w:proofErr w:type="spellEnd"/>
            <w:r w:rsidRPr="00244EE1">
              <w:rPr>
                <w:b/>
                <w:bCs/>
                <w:sz w:val="20"/>
              </w:rPr>
              <w:t xml:space="preserve">:  </w:t>
            </w:r>
            <w:r w:rsidR="00853A1A" w:rsidRPr="00244EE1">
              <w:rPr>
                <w:b/>
                <w:bCs/>
                <w:sz w:val="20"/>
              </w:rPr>
              <w:fldChar w:fldCharType="begin" w:fldLock="1">
                <w:ffData>
                  <w:name w:val="Text1"/>
                  <w:enabled/>
                  <w:calcOnExit w:val="0"/>
                  <w:textInput/>
                </w:ffData>
              </w:fldChar>
            </w:r>
            <w:bookmarkStart w:id="1" w:name="Text1"/>
            <w:r w:rsidRPr="00244EE1">
              <w:rPr>
                <w:b/>
                <w:bCs/>
                <w:sz w:val="20"/>
              </w:rPr>
              <w:instrText xml:space="preserve"> FORMTEXT </w:instrText>
            </w:r>
            <w:r w:rsidR="00853A1A" w:rsidRPr="00244EE1">
              <w:rPr>
                <w:b/>
                <w:bCs/>
                <w:sz w:val="20"/>
              </w:rPr>
            </w:r>
            <w:r w:rsidR="00853A1A" w:rsidRPr="00244EE1">
              <w:rPr>
                <w:b/>
                <w:bCs/>
                <w:sz w:val="20"/>
              </w:rPr>
              <w:fldChar w:fldCharType="separate"/>
            </w:r>
            <w:r w:rsidRPr="00244EE1">
              <w:rPr>
                <w:b/>
                <w:bCs/>
                <w:sz w:val="20"/>
              </w:rPr>
              <w:t>     </w:t>
            </w:r>
            <w:r w:rsidR="00853A1A" w:rsidRPr="00244EE1">
              <w:rPr>
                <w:b/>
                <w:bCs/>
                <w:sz w:val="20"/>
              </w:rPr>
              <w:fldChar w:fldCharType="end"/>
            </w:r>
            <w:bookmarkEnd w:id="1"/>
          </w:p>
          <w:p w14:paraId="23EBD5D3" w14:textId="77777777" w:rsidR="00CA115E" w:rsidRPr="00244EE1" w:rsidRDefault="00CA115E">
            <w:pPr>
              <w:rPr>
                <w:sz w:val="20"/>
              </w:rPr>
            </w:pPr>
          </w:p>
        </w:tc>
        <w:tc>
          <w:tcPr>
            <w:tcW w:w="2145" w:type="dxa"/>
          </w:tcPr>
          <w:p w14:paraId="23EBD5D4" w14:textId="77777777" w:rsidR="00CA115E" w:rsidRPr="00244EE1" w:rsidRDefault="00CA115E">
            <w:pPr>
              <w:rPr>
                <w:b/>
                <w:bCs/>
                <w:sz w:val="20"/>
              </w:rPr>
            </w:pPr>
            <w:proofErr w:type="spellStart"/>
            <w:r w:rsidRPr="00244EE1">
              <w:rPr>
                <w:b/>
                <w:bCs/>
                <w:sz w:val="20"/>
              </w:rPr>
              <w:t>Parcel</w:t>
            </w:r>
            <w:proofErr w:type="spellEnd"/>
            <w:r w:rsidRPr="00244EE1">
              <w:rPr>
                <w:b/>
                <w:bCs/>
                <w:sz w:val="20"/>
              </w:rPr>
              <w:t xml:space="preserve"> No.:  </w:t>
            </w:r>
            <w:r w:rsidR="00853A1A" w:rsidRPr="00244EE1">
              <w:rPr>
                <w:b/>
                <w:bCs/>
                <w:sz w:val="20"/>
              </w:rPr>
              <w:fldChar w:fldCharType="begin" w:fldLock="1">
                <w:ffData>
                  <w:name w:val="Text2"/>
                  <w:enabled/>
                  <w:calcOnExit w:val="0"/>
                  <w:textInput/>
                </w:ffData>
              </w:fldChar>
            </w:r>
            <w:bookmarkStart w:id="2" w:name="Text2"/>
            <w:r w:rsidRPr="00244EE1">
              <w:rPr>
                <w:b/>
                <w:bCs/>
                <w:sz w:val="20"/>
              </w:rPr>
              <w:instrText xml:space="preserve"> FORMTEXT </w:instrText>
            </w:r>
            <w:r w:rsidR="00853A1A" w:rsidRPr="00244EE1">
              <w:rPr>
                <w:b/>
                <w:bCs/>
                <w:sz w:val="20"/>
              </w:rPr>
            </w:r>
            <w:r w:rsidR="00853A1A" w:rsidRPr="00244EE1">
              <w:rPr>
                <w:b/>
                <w:bCs/>
                <w:sz w:val="20"/>
              </w:rPr>
              <w:fldChar w:fldCharType="separate"/>
            </w:r>
            <w:r w:rsidRPr="00244EE1">
              <w:rPr>
                <w:b/>
                <w:bCs/>
                <w:sz w:val="20"/>
              </w:rPr>
              <w:t>     </w:t>
            </w:r>
            <w:r w:rsidR="00853A1A" w:rsidRPr="00244EE1">
              <w:rPr>
                <w:b/>
                <w:bCs/>
                <w:sz w:val="20"/>
              </w:rPr>
              <w:fldChar w:fldCharType="end"/>
            </w:r>
            <w:bookmarkEnd w:id="2"/>
          </w:p>
        </w:tc>
      </w:tr>
      <w:tr w:rsidR="00244EE1" w:rsidRPr="00244EE1" w14:paraId="23EBD5DA" w14:textId="77777777">
        <w:trPr>
          <w:trHeight w:val="360"/>
        </w:trPr>
        <w:tc>
          <w:tcPr>
            <w:tcW w:w="4695" w:type="dxa"/>
          </w:tcPr>
          <w:p w14:paraId="23EBD5D6" w14:textId="77777777" w:rsidR="00B31729" w:rsidRPr="00244EE1" w:rsidRDefault="00B31729">
            <w:pPr>
              <w:rPr>
                <w:b/>
                <w:bCs/>
                <w:sz w:val="20"/>
                <w:lang w:val="en-US"/>
              </w:rPr>
            </w:pPr>
            <w:r w:rsidRPr="00244EE1">
              <w:rPr>
                <w:b/>
                <w:bCs/>
                <w:sz w:val="20"/>
                <w:lang w:val="en-US"/>
              </w:rPr>
              <w:t>Type of Displacement:</w:t>
            </w:r>
          </w:p>
          <w:p w14:paraId="23EBD5D7" w14:textId="77777777" w:rsidR="00B31729" w:rsidRPr="00244EE1" w:rsidRDefault="00853A1A">
            <w:pPr>
              <w:rPr>
                <w:sz w:val="20"/>
              </w:rPr>
            </w:pPr>
            <w:r w:rsidRPr="00244EE1">
              <w:rPr>
                <w:b/>
                <w:bCs/>
                <w:sz w:val="20"/>
              </w:rPr>
              <w:fldChar w:fldCharType="begin">
                <w:ffData>
                  <w:name w:val="Check1"/>
                  <w:enabled/>
                  <w:calcOnExit w:val="0"/>
                  <w:checkBox>
                    <w:sizeAuto/>
                    <w:default w:val="0"/>
                  </w:checkBox>
                </w:ffData>
              </w:fldChar>
            </w:r>
            <w:bookmarkStart w:id="3" w:name="Check1"/>
            <w:r w:rsidR="00B31729" w:rsidRPr="00244EE1">
              <w:rPr>
                <w:b/>
                <w:bCs/>
                <w:sz w:val="20"/>
                <w:lang w:val="en-US"/>
              </w:rPr>
              <w:instrText xml:space="preserve"> FORMCHECKBOX </w:instrText>
            </w:r>
            <w:r w:rsidR="00631180">
              <w:rPr>
                <w:b/>
                <w:bCs/>
                <w:sz w:val="20"/>
              </w:rPr>
            </w:r>
            <w:r w:rsidR="00631180">
              <w:rPr>
                <w:b/>
                <w:bCs/>
                <w:sz w:val="20"/>
              </w:rPr>
              <w:fldChar w:fldCharType="separate"/>
            </w:r>
            <w:r w:rsidRPr="00244EE1">
              <w:rPr>
                <w:b/>
                <w:bCs/>
                <w:sz w:val="20"/>
              </w:rPr>
              <w:fldChar w:fldCharType="end"/>
            </w:r>
            <w:bookmarkEnd w:id="3"/>
            <w:r w:rsidRPr="00244EE1">
              <w:rPr>
                <w:b/>
                <w:bCs/>
                <w:sz w:val="20"/>
                <w:lang w:val="en-US"/>
              </w:rPr>
              <w:t xml:space="preserve"> Business</w:t>
            </w:r>
            <w:r w:rsidRPr="00244EE1">
              <w:rPr>
                <w:sz w:val="20"/>
                <w:lang w:val="en-US"/>
              </w:rPr>
              <w:t xml:space="preserve">   </w:t>
            </w:r>
            <w:r w:rsidRPr="00244EE1">
              <w:rPr>
                <w:b/>
                <w:bCs/>
                <w:sz w:val="20"/>
              </w:rPr>
              <w:fldChar w:fldCharType="begin">
                <w:ffData>
                  <w:name w:val="Check2"/>
                  <w:enabled/>
                  <w:calcOnExit w:val="0"/>
                  <w:checkBox>
                    <w:sizeAuto/>
                    <w:default w:val="0"/>
                  </w:checkBox>
                </w:ffData>
              </w:fldChar>
            </w:r>
            <w:bookmarkStart w:id="4" w:name="Check2"/>
            <w:r w:rsidR="00B31729" w:rsidRPr="00244EE1">
              <w:rPr>
                <w:b/>
                <w:bCs/>
                <w:sz w:val="20"/>
                <w:lang w:val="en-US"/>
              </w:rPr>
              <w:instrText xml:space="preserve"> FORMCHECKBOX </w:instrText>
            </w:r>
            <w:r w:rsidR="00631180">
              <w:rPr>
                <w:b/>
                <w:bCs/>
                <w:sz w:val="20"/>
              </w:rPr>
            </w:r>
            <w:r w:rsidR="00631180">
              <w:rPr>
                <w:b/>
                <w:bCs/>
                <w:sz w:val="20"/>
              </w:rPr>
              <w:fldChar w:fldCharType="separate"/>
            </w:r>
            <w:r w:rsidRPr="00244EE1">
              <w:rPr>
                <w:b/>
                <w:bCs/>
                <w:sz w:val="20"/>
              </w:rPr>
              <w:fldChar w:fldCharType="end"/>
            </w:r>
            <w:bookmarkEnd w:id="4"/>
            <w:r w:rsidRPr="00244EE1">
              <w:rPr>
                <w:b/>
                <w:bCs/>
                <w:sz w:val="20"/>
                <w:lang w:val="en-US"/>
              </w:rPr>
              <w:t xml:space="preserve"> Farm</w:t>
            </w:r>
            <w:r w:rsidRPr="00244EE1">
              <w:rPr>
                <w:sz w:val="20"/>
                <w:lang w:val="en-US"/>
              </w:rPr>
              <w:t xml:space="preserve">  </w:t>
            </w:r>
            <w:r w:rsidRPr="00244EE1">
              <w:rPr>
                <w:b/>
                <w:bCs/>
                <w:sz w:val="20"/>
              </w:rPr>
              <w:fldChar w:fldCharType="begin">
                <w:ffData>
                  <w:name w:val="Check3"/>
                  <w:enabled/>
                  <w:calcOnExit w:val="0"/>
                  <w:checkBox>
                    <w:sizeAuto/>
                    <w:default w:val="0"/>
                  </w:checkBox>
                </w:ffData>
              </w:fldChar>
            </w:r>
            <w:bookmarkStart w:id="5" w:name="Check3"/>
            <w:r w:rsidR="00B31729" w:rsidRPr="00244EE1">
              <w:rPr>
                <w:b/>
                <w:bCs/>
                <w:sz w:val="20"/>
                <w:lang w:val="en-US"/>
              </w:rPr>
              <w:instrText xml:space="preserve"> FORMCHECKBOX </w:instrText>
            </w:r>
            <w:r w:rsidR="00631180">
              <w:rPr>
                <w:b/>
                <w:bCs/>
                <w:sz w:val="20"/>
              </w:rPr>
            </w:r>
            <w:r w:rsidR="00631180">
              <w:rPr>
                <w:b/>
                <w:bCs/>
                <w:sz w:val="20"/>
              </w:rPr>
              <w:fldChar w:fldCharType="separate"/>
            </w:r>
            <w:r w:rsidRPr="00244EE1">
              <w:rPr>
                <w:b/>
                <w:bCs/>
                <w:sz w:val="20"/>
              </w:rPr>
              <w:fldChar w:fldCharType="end"/>
            </w:r>
            <w:bookmarkEnd w:id="5"/>
            <w:r w:rsidRPr="00244EE1">
              <w:rPr>
                <w:sz w:val="20"/>
                <w:lang w:val="en-US"/>
              </w:rPr>
              <w:t xml:space="preserve"> </w:t>
            </w:r>
            <w:r w:rsidRPr="00244EE1">
              <w:rPr>
                <w:b/>
                <w:bCs/>
                <w:sz w:val="20"/>
                <w:lang w:val="en-US"/>
              </w:rPr>
              <w:t>Non Profit Org.</w:t>
            </w:r>
            <w:r w:rsidRPr="00244EE1">
              <w:rPr>
                <w:sz w:val="20"/>
                <w:lang w:val="en-US"/>
              </w:rPr>
              <w:t xml:space="preserve">  </w:t>
            </w:r>
            <w:r w:rsidRPr="00244EE1">
              <w:rPr>
                <w:b/>
                <w:bCs/>
                <w:sz w:val="20"/>
              </w:rPr>
              <w:fldChar w:fldCharType="begin">
                <w:ffData>
                  <w:name w:val="Check4"/>
                  <w:enabled/>
                  <w:calcOnExit w:val="0"/>
                  <w:checkBox>
                    <w:sizeAuto/>
                    <w:default w:val="0"/>
                  </w:checkBox>
                </w:ffData>
              </w:fldChar>
            </w:r>
            <w:bookmarkStart w:id="6" w:name="Check4"/>
            <w:r w:rsidR="00B31729" w:rsidRPr="00244EE1">
              <w:rPr>
                <w:b/>
                <w:bCs/>
                <w:sz w:val="20"/>
                <w:lang w:val="en-US"/>
              </w:rPr>
              <w:instrText xml:space="preserve"> FORMCHECKBOX </w:instrText>
            </w:r>
            <w:r w:rsidR="00631180">
              <w:rPr>
                <w:b/>
                <w:bCs/>
                <w:sz w:val="20"/>
              </w:rPr>
            </w:r>
            <w:r w:rsidR="00631180">
              <w:rPr>
                <w:b/>
                <w:bCs/>
                <w:sz w:val="20"/>
              </w:rPr>
              <w:fldChar w:fldCharType="separate"/>
            </w:r>
            <w:r w:rsidRPr="00244EE1">
              <w:rPr>
                <w:b/>
                <w:bCs/>
                <w:sz w:val="20"/>
              </w:rPr>
              <w:fldChar w:fldCharType="end"/>
            </w:r>
            <w:bookmarkEnd w:id="6"/>
            <w:r w:rsidRPr="00244EE1">
              <w:rPr>
                <w:b/>
                <w:bCs/>
                <w:sz w:val="20"/>
                <w:lang w:val="en-US"/>
              </w:rPr>
              <w:t xml:space="preserve"> </w:t>
            </w:r>
            <w:r w:rsidRPr="00244EE1">
              <w:rPr>
                <w:b/>
                <w:bCs/>
                <w:sz w:val="20"/>
              </w:rPr>
              <w:t>PPO</w:t>
            </w:r>
          </w:p>
        </w:tc>
        <w:tc>
          <w:tcPr>
            <w:tcW w:w="4140" w:type="dxa"/>
          </w:tcPr>
          <w:p w14:paraId="23EBD5D8" w14:textId="77777777" w:rsidR="00B31729" w:rsidRPr="00244EE1" w:rsidRDefault="00B31729">
            <w:pPr>
              <w:rPr>
                <w:b/>
                <w:bCs/>
                <w:sz w:val="20"/>
              </w:rPr>
            </w:pPr>
            <w:r w:rsidRPr="00244EE1">
              <w:rPr>
                <w:b/>
                <w:bCs/>
                <w:sz w:val="20"/>
              </w:rPr>
              <w:t xml:space="preserve">Displaced </w:t>
            </w:r>
            <w:proofErr w:type="spellStart"/>
            <w:r w:rsidRPr="00244EE1">
              <w:rPr>
                <w:b/>
                <w:bCs/>
                <w:sz w:val="20"/>
              </w:rPr>
              <w:t>Person</w:t>
            </w:r>
            <w:proofErr w:type="spellEnd"/>
            <w:r w:rsidRPr="00244EE1">
              <w:rPr>
                <w:b/>
                <w:bCs/>
                <w:sz w:val="20"/>
              </w:rPr>
              <w:t xml:space="preserve">(s):  </w:t>
            </w:r>
            <w:r w:rsidR="00853A1A" w:rsidRPr="00244EE1">
              <w:rPr>
                <w:b/>
                <w:bCs/>
                <w:sz w:val="20"/>
              </w:rPr>
              <w:fldChar w:fldCharType="begin" w:fldLock="1">
                <w:ffData>
                  <w:name w:val="Text4"/>
                  <w:enabled/>
                  <w:calcOnExit w:val="0"/>
                  <w:textInput/>
                </w:ffData>
              </w:fldChar>
            </w:r>
            <w:bookmarkStart w:id="7" w:name="Text4"/>
            <w:r w:rsidRPr="00244EE1">
              <w:rPr>
                <w:b/>
                <w:bCs/>
                <w:sz w:val="20"/>
              </w:rPr>
              <w:instrText xml:space="preserve"> FORMTEXT </w:instrText>
            </w:r>
            <w:r w:rsidR="00853A1A" w:rsidRPr="00244EE1">
              <w:rPr>
                <w:b/>
                <w:bCs/>
                <w:sz w:val="20"/>
              </w:rPr>
            </w:r>
            <w:r w:rsidR="00853A1A" w:rsidRPr="00244EE1">
              <w:rPr>
                <w:b/>
                <w:bCs/>
                <w:sz w:val="20"/>
              </w:rPr>
              <w:fldChar w:fldCharType="separate"/>
            </w:r>
            <w:r w:rsidRPr="00244EE1">
              <w:rPr>
                <w:b/>
                <w:bCs/>
                <w:sz w:val="20"/>
              </w:rPr>
              <w:t>     </w:t>
            </w:r>
            <w:r w:rsidR="00853A1A" w:rsidRPr="00244EE1">
              <w:rPr>
                <w:b/>
                <w:bCs/>
                <w:sz w:val="20"/>
              </w:rPr>
              <w:fldChar w:fldCharType="end"/>
            </w:r>
            <w:bookmarkEnd w:id="7"/>
          </w:p>
        </w:tc>
        <w:tc>
          <w:tcPr>
            <w:tcW w:w="2145" w:type="dxa"/>
          </w:tcPr>
          <w:p w14:paraId="23EBD5D9" w14:textId="77777777" w:rsidR="00B31729" w:rsidRPr="00244EE1" w:rsidRDefault="00B31729">
            <w:pPr>
              <w:rPr>
                <w:b/>
                <w:bCs/>
                <w:sz w:val="20"/>
              </w:rPr>
            </w:pPr>
            <w:r w:rsidRPr="00244EE1">
              <w:rPr>
                <w:b/>
                <w:bCs/>
                <w:sz w:val="20"/>
              </w:rPr>
              <w:t xml:space="preserve">Displacee No.:  </w:t>
            </w:r>
            <w:r w:rsidR="00853A1A" w:rsidRPr="00244EE1">
              <w:rPr>
                <w:b/>
                <w:bCs/>
                <w:sz w:val="20"/>
              </w:rPr>
              <w:fldChar w:fldCharType="begin" w:fldLock="1">
                <w:ffData>
                  <w:name w:val="Text5"/>
                  <w:enabled/>
                  <w:calcOnExit w:val="0"/>
                  <w:textInput/>
                </w:ffData>
              </w:fldChar>
            </w:r>
            <w:bookmarkStart w:id="8" w:name="Text5"/>
            <w:r w:rsidRPr="00244EE1">
              <w:rPr>
                <w:b/>
                <w:bCs/>
                <w:sz w:val="20"/>
              </w:rPr>
              <w:instrText xml:space="preserve"> FORMTEXT </w:instrText>
            </w:r>
            <w:r w:rsidR="00853A1A" w:rsidRPr="00244EE1">
              <w:rPr>
                <w:b/>
                <w:bCs/>
                <w:sz w:val="20"/>
              </w:rPr>
            </w:r>
            <w:r w:rsidR="00853A1A" w:rsidRPr="00244EE1">
              <w:rPr>
                <w:b/>
                <w:bCs/>
                <w:sz w:val="20"/>
              </w:rPr>
              <w:fldChar w:fldCharType="separate"/>
            </w:r>
            <w:r w:rsidRPr="00244EE1">
              <w:rPr>
                <w:b/>
                <w:bCs/>
                <w:sz w:val="20"/>
              </w:rPr>
              <w:t>     </w:t>
            </w:r>
            <w:r w:rsidR="00853A1A" w:rsidRPr="00244EE1">
              <w:rPr>
                <w:b/>
                <w:bCs/>
                <w:sz w:val="20"/>
              </w:rPr>
              <w:fldChar w:fldCharType="end"/>
            </w:r>
            <w:bookmarkEnd w:id="8"/>
          </w:p>
        </w:tc>
      </w:tr>
    </w:tbl>
    <w:p w14:paraId="23EBD5DB" w14:textId="77777777" w:rsidR="00B31729" w:rsidRDefault="00B31729">
      <w:pPr>
        <w:rPr>
          <w:sz w:val="16"/>
        </w:rPr>
      </w:pPr>
    </w:p>
    <w:p w14:paraId="23EBD5DC" w14:textId="032D7F2B" w:rsidR="00B31729" w:rsidRPr="00F223BF" w:rsidRDefault="00B31729" w:rsidP="009A4C19">
      <w:pPr>
        <w:ind w:right="-180"/>
        <w:jc w:val="both"/>
        <w:rPr>
          <w:sz w:val="22"/>
          <w:szCs w:val="22"/>
        </w:rPr>
      </w:pPr>
      <w:r>
        <w:rPr>
          <w:sz w:val="22"/>
          <w:szCs w:val="22"/>
        </w:rPr>
        <w:t xml:space="preserve">Yo, quien firma abajo, por el presente certifico que soy propietario/a de determinada propiedad personal que se ubica legalmente en una propiedad real adquirida en relación con el precedente proyecto de autopista. Como resultado de la adquisición, dicha propiedad personal debe trasladarse desde el sitio adquirido.  </w:t>
      </w:r>
    </w:p>
    <w:p w14:paraId="23EBD5DD" w14:textId="77777777" w:rsidR="00B31729" w:rsidRPr="00F223BF" w:rsidRDefault="00B31729" w:rsidP="009A4C19">
      <w:pPr>
        <w:jc w:val="both"/>
        <w:rPr>
          <w:sz w:val="16"/>
          <w:szCs w:val="16"/>
        </w:rPr>
      </w:pPr>
    </w:p>
    <w:p w14:paraId="23EBD5DE" w14:textId="77777777" w:rsidR="00B31729" w:rsidRPr="00F223BF" w:rsidRDefault="00B31729" w:rsidP="009A4C19">
      <w:pPr>
        <w:jc w:val="both"/>
        <w:rPr>
          <w:sz w:val="22"/>
          <w:szCs w:val="22"/>
        </w:rPr>
      </w:pPr>
      <w:r>
        <w:rPr>
          <w:b/>
          <w:bCs/>
          <w:sz w:val="22"/>
          <w:szCs w:val="22"/>
        </w:rPr>
        <w:t>Al escribir mis iniciales debajo</w:t>
      </w:r>
      <w:r>
        <w:rPr>
          <w:sz w:val="22"/>
          <w:szCs w:val="22"/>
        </w:rPr>
        <w:t>, por el presente selecciono el/los siguiente(s) tipo(s) de opción/</w:t>
      </w:r>
      <w:proofErr w:type="spellStart"/>
      <w:r>
        <w:rPr>
          <w:sz w:val="22"/>
          <w:szCs w:val="22"/>
        </w:rPr>
        <w:t>nes</w:t>
      </w:r>
      <w:proofErr w:type="spellEnd"/>
      <w:r>
        <w:rPr>
          <w:sz w:val="22"/>
          <w:szCs w:val="22"/>
        </w:rPr>
        <w:t xml:space="preserve"> de mudanza, autorizado(s) bajo el Programa de ayuda para la reubicación del Estado de Washington:</w:t>
      </w:r>
    </w:p>
    <w:p w14:paraId="23EBD5DF" w14:textId="77777777" w:rsidR="00B31729" w:rsidRPr="00F223BF" w:rsidRDefault="00B31729">
      <w:pPr>
        <w:rPr>
          <w:sz w:val="16"/>
          <w:szCs w:val="16"/>
        </w:rPr>
      </w:pPr>
    </w:p>
    <w:tbl>
      <w:tblPr>
        <w:tblW w:w="111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345"/>
        <w:gridCol w:w="9720"/>
      </w:tblGrid>
      <w:tr w:rsidR="00B31729" w:rsidRPr="00F223BF" w14:paraId="23EBD5E4" w14:textId="77777777">
        <w:trPr>
          <w:cantSplit/>
          <w:trHeight w:val="570"/>
        </w:trPr>
        <w:tc>
          <w:tcPr>
            <w:tcW w:w="1080" w:type="dxa"/>
            <w:tcBorders>
              <w:bottom w:val="single" w:sz="4" w:space="0" w:color="auto"/>
              <w:right w:val="single" w:sz="4" w:space="0" w:color="auto"/>
            </w:tcBorders>
          </w:tcPr>
          <w:p w14:paraId="23EBD5E0" w14:textId="77777777" w:rsidR="00B31729" w:rsidRPr="00F223BF" w:rsidRDefault="00B31729">
            <w:pPr>
              <w:rPr>
                <w:sz w:val="22"/>
                <w:szCs w:val="22"/>
              </w:rPr>
            </w:pPr>
          </w:p>
        </w:tc>
        <w:tc>
          <w:tcPr>
            <w:tcW w:w="345" w:type="dxa"/>
            <w:vMerge w:val="restart"/>
            <w:tcBorders>
              <w:top w:val="nil"/>
              <w:left w:val="single" w:sz="4" w:space="0" w:color="auto"/>
              <w:right w:val="nil"/>
            </w:tcBorders>
          </w:tcPr>
          <w:p w14:paraId="23EBD5E1" w14:textId="77777777" w:rsidR="00B31729" w:rsidRPr="00F223BF" w:rsidRDefault="00B31729">
            <w:pPr>
              <w:rPr>
                <w:sz w:val="22"/>
                <w:szCs w:val="22"/>
              </w:rPr>
            </w:pPr>
          </w:p>
        </w:tc>
        <w:tc>
          <w:tcPr>
            <w:tcW w:w="9720" w:type="dxa"/>
            <w:vMerge w:val="restart"/>
            <w:tcBorders>
              <w:top w:val="nil"/>
              <w:left w:val="nil"/>
              <w:right w:val="nil"/>
            </w:tcBorders>
          </w:tcPr>
          <w:p w14:paraId="23EBD5E3" w14:textId="6018DC8C" w:rsidR="00AB5F2E" w:rsidRPr="001965BF" w:rsidRDefault="00B31729" w:rsidP="001965BF">
            <w:pPr>
              <w:jc w:val="both"/>
              <w:rPr>
                <w:sz w:val="22"/>
                <w:szCs w:val="22"/>
              </w:rPr>
            </w:pPr>
            <w:r>
              <w:rPr>
                <w:b/>
                <w:bCs/>
                <w:sz w:val="22"/>
                <w:szCs w:val="22"/>
              </w:rPr>
              <w:t xml:space="preserve">Mudanza comercial. </w:t>
            </w:r>
            <w:r>
              <w:rPr>
                <w:sz w:val="22"/>
                <w:szCs w:val="22"/>
              </w:rPr>
              <w:t xml:space="preserve">Recibiré los servicios de un transportista comercial calificado para reubicar toda mi propiedad personal hasta un máximo de 50 millas. Bajo solicitud, el WSDOT puede realizar pagos directos a dicho transportista seleccionado a mi nombre. Este importe queda limitado a la mínima oferta aceptable seleccionada por el WSDOT. Calculo que el valor de mi propiedad personal es de $ </w:t>
            </w:r>
            <w:r w:rsidR="00853A1A" w:rsidRPr="00F223BF">
              <w:rPr>
                <w:sz w:val="22"/>
                <w:szCs w:val="22"/>
                <w:u w:val="single"/>
              </w:rPr>
              <w:fldChar w:fldCharType="begin" w:fldLock="1">
                <w:ffData>
                  <w:name w:val="Text40"/>
                  <w:enabled/>
                  <w:calcOnExit w:val="0"/>
                  <w:textInput/>
                </w:ffData>
              </w:fldChar>
            </w:r>
            <w:r w:rsidR="00F1052B" w:rsidRPr="00F223BF">
              <w:rPr>
                <w:sz w:val="22"/>
                <w:szCs w:val="22"/>
                <w:u w:val="single"/>
              </w:rPr>
              <w:instrText xml:space="preserve"> FORMTEXT </w:instrText>
            </w:r>
            <w:r w:rsidR="00853A1A" w:rsidRPr="00F223BF">
              <w:rPr>
                <w:sz w:val="22"/>
                <w:szCs w:val="22"/>
                <w:u w:val="single"/>
              </w:rPr>
            </w:r>
            <w:r w:rsidR="00853A1A" w:rsidRPr="00F223BF">
              <w:rPr>
                <w:sz w:val="22"/>
                <w:szCs w:val="22"/>
                <w:u w:val="single"/>
              </w:rPr>
              <w:fldChar w:fldCharType="separate"/>
            </w:r>
            <w:r>
              <w:rPr>
                <w:sz w:val="22"/>
                <w:szCs w:val="22"/>
                <w:u w:val="single"/>
              </w:rPr>
              <w:t>                           </w:t>
            </w:r>
            <w:r w:rsidR="00853A1A" w:rsidRPr="00F223BF">
              <w:rPr>
                <w:sz w:val="22"/>
                <w:szCs w:val="22"/>
                <w:u w:val="single"/>
              </w:rPr>
              <w:fldChar w:fldCharType="end"/>
            </w:r>
            <w:r>
              <w:rPr>
                <w:sz w:val="22"/>
                <w:szCs w:val="22"/>
              </w:rPr>
              <w:t>; este importe se usará para determinar el costo del seguro de valor de reemplazo (puede solicitarse una copia de la póliza de seguro).</w:t>
            </w:r>
          </w:p>
        </w:tc>
      </w:tr>
      <w:tr w:rsidR="00B31729" w:rsidRPr="00F223BF" w14:paraId="23EBD5E8" w14:textId="77777777" w:rsidTr="00EF320B">
        <w:trPr>
          <w:cantSplit/>
          <w:trHeight w:val="1065"/>
        </w:trPr>
        <w:tc>
          <w:tcPr>
            <w:tcW w:w="1080" w:type="dxa"/>
            <w:tcBorders>
              <w:top w:val="single" w:sz="4" w:space="0" w:color="auto"/>
              <w:left w:val="nil"/>
              <w:bottom w:val="nil"/>
              <w:right w:val="nil"/>
            </w:tcBorders>
          </w:tcPr>
          <w:p w14:paraId="23EBD5E5" w14:textId="77777777" w:rsidR="00B31729" w:rsidRPr="00F223BF" w:rsidRDefault="00B31729">
            <w:pPr>
              <w:rPr>
                <w:sz w:val="22"/>
                <w:szCs w:val="22"/>
              </w:rPr>
            </w:pPr>
          </w:p>
        </w:tc>
        <w:tc>
          <w:tcPr>
            <w:tcW w:w="345" w:type="dxa"/>
            <w:vMerge/>
            <w:tcBorders>
              <w:left w:val="nil"/>
              <w:bottom w:val="nil"/>
              <w:right w:val="nil"/>
            </w:tcBorders>
          </w:tcPr>
          <w:p w14:paraId="23EBD5E6" w14:textId="77777777" w:rsidR="00B31729" w:rsidRPr="00F223BF" w:rsidRDefault="00B31729">
            <w:pPr>
              <w:rPr>
                <w:sz w:val="22"/>
                <w:szCs w:val="22"/>
              </w:rPr>
            </w:pPr>
          </w:p>
        </w:tc>
        <w:tc>
          <w:tcPr>
            <w:tcW w:w="9720" w:type="dxa"/>
            <w:vMerge/>
            <w:tcBorders>
              <w:left w:val="nil"/>
              <w:bottom w:val="nil"/>
              <w:right w:val="nil"/>
            </w:tcBorders>
          </w:tcPr>
          <w:p w14:paraId="23EBD5E7" w14:textId="77777777" w:rsidR="00B31729" w:rsidRPr="00F223BF" w:rsidRDefault="00B31729">
            <w:pPr>
              <w:rPr>
                <w:b/>
                <w:bCs/>
                <w:sz w:val="22"/>
                <w:szCs w:val="22"/>
              </w:rPr>
            </w:pPr>
          </w:p>
        </w:tc>
      </w:tr>
      <w:tr w:rsidR="00B31729" w:rsidRPr="00F223BF" w14:paraId="23EBD5EC" w14:textId="77777777">
        <w:trPr>
          <w:cantSplit/>
          <w:trHeight w:val="570"/>
        </w:trPr>
        <w:tc>
          <w:tcPr>
            <w:tcW w:w="1080" w:type="dxa"/>
            <w:tcBorders>
              <w:bottom w:val="single" w:sz="4" w:space="0" w:color="auto"/>
              <w:right w:val="single" w:sz="4" w:space="0" w:color="auto"/>
            </w:tcBorders>
          </w:tcPr>
          <w:p w14:paraId="23EBD5E9" w14:textId="77777777" w:rsidR="00B31729" w:rsidRPr="00F223BF" w:rsidRDefault="00B31729">
            <w:pPr>
              <w:rPr>
                <w:sz w:val="22"/>
                <w:szCs w:val="22"/>
              </w:rPr>
            </w:pPr>
          </w:p>
        </w:tc>
        <w:tc>
          <w:tcPr>
            <w:tcW w:w="345" w:type="dxa"/>
            <w:vMerge w:val="restart"/>
            <w:tcBorders>
              <w:top w:val="nil"/>
              <w:left w:val="single" w:sz="4" w:space="0" w:color="auto"/>
              <w:right w:val="nil"/>
            </w:tcBorders>
          </w:tcPr>
          <w:p w14:paraId="23EBD5EA" w14:textId="77777777" w:rsidR="00B31729" w:rsidRPr="00F223BF" w:rsidRDefault="00B31729">
            <w:pPr>
              <w:rPr>
                <w:sz w:val="22"/>
                <w:szCs w:val="22"/>
              </w:rPr>
            </w:pPr>
          </w:p>
        </w:tc>
        <w:tc>
          <w:tcPr>
            <w:tcW w:w="9720" w:type="dxa"/>
            <w:vMerge w:val="restart"/>
            <w:tcBorders>
              <w:top w:val="nil"/>
              <w:left w:val="nil"/>
              <w:right w:val="nil"/>
            </w:tcBorders>
          </w:tcPr>
          <w:p w14:paraId="23EBD5EB" w14:textId="2DA01B59" w:rsidR="00B31729" w:rsidRPr="00F223BF" w:rsidRDefault="00B31729" w:rsidP="009A4C19">
            <w:pPr>
              <w:pStyle w:val="Header"/>
              <w:tabs>
                <w:tab w:val="clear" w:pos="4320"/>
                <w:tab w:val="clear" w:pos="8640"/>
              </w:tabs>
              <w:jc w:val="both"/>
              <w:rPr>
                <w:sz w:val="22"/>
                <w:szCs w:val="22"/>
                <w:vertAlign w:val="subscript"/>
              </w:rPr>
            </w:pPr>
            <w:r>
              <w:rPr>
                <w:b/>
                <w:bCs/>
                <w:sz w:val="22"/>
                <w:szCs w:val="22"/>
              </w:rPr>
              <w:t xml:space="preserve">Mudanza por medios propios. </w:t>
            </w:r>
            <w:r>
              <w:rPr>
                <w:sz w:val="22"/>
                <w:szCs w:val="22"/>
              </w:rPr>
              <w:t xml:space="preserve">Yo realizaré toda la mudanza de mi propiedad personal conforme con las especificaciones de mudanza adjuntas (o en el archivo). Cuando la mudanza esté finalizada y la propiedad haya sido inspeccionada por un representante del WSDOT, haré el reclamo del importe de $ </w:t>
            </w:r>
            <w:r w:rsidR="00853A1A" w:rsidRPr="00F223BF">
              <w:rPr>
                <w:sz w:val="22"/>
                <w:szCs w:val="22"/>
                <w:u w:val="single"/>
              </w:rPr>
              <w:fldChar w:fldCharType="begin" w:fldLock="1">
                <w:ffData>
                  <w:name w:val="Text40"/>
                  <w:enabled/>
                  <w:calcOnExit w:val="0"/>
                  <w:textInput/>
                </w:ffData>
              </w:fldChar>
            </w:r>
            <w:r w:rsidR="009E6082" w:rsidRPr="00F223BF">
              <w:rPr>
                <w:sz w:val="22"/>
                <w:szCs w:val="22"/>
                <w:u w:val="single"/>
              </w:rPr>
              <w:instrText xml:space="preserve"> FORMTEXT </w:instrText>
            </w:r>
            <w:r w:rsidR="00853A1A" w:rsidRPr="00F223BF">
              <w:rPr>
                <w:sz w:val="22"/>
                <w:szCs w:val="22"/>
                <w:u w:val="single"/>
              </w:rPr>
            </w:r>
            <w:r w:rsidR="00853A1A" w:rsidRPr="00F223BF">
              <w:rPr>
                <w:sz w:val="22"/>
                <w:szCs w:val="22"/>
                <w:u w:val="single"/>
              </w:rPr>
              <w:fldChar w:fldCharType="separate"/>
            </w:r>
            <w:r>
              <w:rPr>
                <w:sz w:val="22"/>
                <w:szCs w:val="22"/>
                <w:u w:val="single"/>
              </w:rPr>
              <w:t>                                      </w:t>
            </w:r>
            <w:r w:rsidR="00853A1A" w:rsidRPr="00F223BF">
              <w:rPr>
                <w:sz w:val="22"/>
                <w:szCs w:val="22"/>
                <w:u w:val="single"/>
              </w:rPr>
              <w:fldChar w:fldCharType="end"/>
            </w:r>
            <w:r>
              <w:rPr>
                <w:sz w:val="22"/>
                <w:szCs w:val="22"/>
              </w:rPr>
              <w:t>.</w:t>
            </w:r>
          </w:p>
        </w:tc>
      </w:tr>
      <w:tr w:rsidR="00B31729" w:rsidRPr="00F223BF" w14:paraId="23EBD5F0" w14:textId="77777777">
        <w:trPr>
          <w:cantSplit/>
          <w:trHeight w:val="552"/>
        </w:trPr>
        <w:tc>
          <w:tcPr>
            <w:tcW w:w="1080" w:type="dxa"/>
            <w:tcBorders>
              <w:top w:val="single" w:sz="4" w:space="0" w:color="auto"/>
              <w:left w:val="nil"/>
              <w:bottom w:val="nil"/>
              <w:right w:val="nil"/>
            </w:tcBorders>
          </w:tcPr>
          <w:p w14:paraId="23EBD5ED" w14:textId="77777777" w:rsidR="00B31729" w:rsidRPr="00F223BF" w:rsidRDefault="00B31729">
            <w:pPr>
              <w:rPr>
                <w:sz w:val="22"/>
                <w:szCs w:val="22"/>
              </w:rPr>
            </w:pPr>
          </w:p>
        </w:tc>
        <w:tc>
          <w:tcPr>
            <w:tcW w:w="345" w:type="dxa"/>
            <w:vMerge/>
            <w:tcBorders>
              <w:left w:val="nil"/>
              <w:bottom w:val="nil"/>
              <w:right w:val="nil"/>
            </w:tcBorders>
          </w:tcPr>
          <w:p w14:paraId="23EBD5EE" w14:textId="77777777" w:rsidR="00B31729" w:rsidRPr="00F223BF" w:rsidRDefault="00B31729">
            <w:pPr>
              <w:rPr>
                <w:sz w:val="22"/>
                <w:szCs w:val="22"/>
              </w:rPr>
            </w:pPr>
          </w:p>
        </w:tc>
        <w:tc>
          <w:tcPr>
            <w:tcW w:w="9720" w:type="dxa"/>
            <w:vMerge/>
            <w:tcBorders>
              <w:left w:val="nil"/>
              <w:bottom w:val="nil"/>
              <w:right w:val="nil"/>
            </w:tcBorders>
          </w:tcPr>
          <w:p w14:paraId="23EBD5EF" w14:textId="77777777" w:rsidR="00B31729" w:rsidRPr="00F223BF" w:rsidRDefault="00B31729">
            <w:pPr>
              <w:rPr>
                <w:b/>
                <w:bCs/>
                <w:sz w:val="22"/>
                <w:szCs w:val="22"/>
              </w:rPr>
            </w:pPr>
          </w:p>
        </w:tc>
      </w:tr>
      <w:tr w:rsidR="00B31729" w:rsidRPr="00F223BF" w14:paraId="23EBD5F4" w14:textId="77777777">
        <w:trPr>
          <w:cantSplit/>
          <w:trHeight w:val="570"/>
        </w:trPr>
        <w:tc>
          <w:tcPr>
            <w:tcW w:w="1080" w:type="dxa"/>
            <w:tcBorders>
              <w:bottom w:val="single" w:sz="4" w:space="0" w:color="auto"/>
              <w:right w:val="single" w:sz="4" w:space="0" w:color="auto"/>
            </w:tcBorders>
          </w:tcPr>
          <w:p w14:paraId="23EBD5F1" w14:textId="77777777" w:rsidR="00B31729" w:rsidRPr="00F223BF" w:rsidRDefault="00B31729">
            <w:pPr>
              <w:rPr>
                <w:sz w:val="22"/>
                <w:szCs w:val="22"/>
              </w:rPr>
            </w:pPr>
          </w:p>
        </w:tc>
        <w:tc>
          <w:tcPr>
            <w:tcW w:w="345" w:type="dxa"/>
            <w:vMerge w:val="restart"/>
            <w:tcBorders>
              <w:top w:val="nil"/>
              <w:left w:val="single" w:sz="4" w:space="0" w:color="auto"/>
              <w:right w:val="nil"/>
            </w:tcBorders>
          </w:tcPr>
          <w:p w14:paraId="23EBD5F2" w14:textId="77777777" w:rsidR="00B31729" w:rsidRPr="00F223BF" w:rsidRDefault="00B31729">
            <w:pPr>
              <w:rPr>
                <w:sz w:val="22"/>
                <w:szCs w:val="22"/>
              </w:rPr>
            </w:pPr>
          </w:p>
        </w:tc>
        <w:tc>
          <w:tcPr>
            <w:tcW w:w="9720" w:type="dxa"/>
            <w:vMerge w:val="restart"/>
            <w:tcBorders>
              <w:top w:val="nil"/>
              <w:left w:val="nil"/>
              <w:right w:val="nil"/>
            </w:tcBorders>
          </w:tcPr>
          <w:p w14:paraId="23EBD5F3" w14:textId="29A22D6E" w:rsidR="00B31729" w:rsidRPr="00F223BF" w:rsidRDefault="00B31729" w:rsidP="001965BF">
            <w:pPr>
              <w:pStyle w:val="Header"/>
              <w:tabs>
                <w:tab w:val="clear" w:pos="4320"/>
                <w:tab w:val="clear" w:pos="8640"/>
              </w:tabs>
              <w:ind w:right="-123"/>
              <w:jc w:val="both"/>
              <w:rPr>
                <w:sz w:val="22"/>
                <w:szCs w:val="22"/>
                <w:vertAlign w:val="subscript"/>
              </w:rPr>
            </w:pPr>
            <w:r>
              <w:rPr>
                <w:b/>
                <w:bCs/>
                <w:sz w:val="22"/>
                <w:szCs w:val="22"/>
              </w:rPr>
              <w:t xml:space="preserve">Mudanza por medios propios, mudanza con costo real. </w:t>
            </w:r>
            <w:r>
              <w:rPr>
                <w:sz w:val="22"/>
                <w:szCs w:val="22"/>
              </w:rPr>
              <w:t>Yo realizaré la mudanza de toda mi propiedad personal utilizando mis propios recursos y se me reembolsará el costo de mudanza razonable y real según lo documentado por recibos, facturas u otra prueba de gastos razonable cancelados.</w:t>
            </w:r>
          </w:p>
        </w:tc>
      </w:tr>
      <w:tr w:rsidR="00B31729" w:rsidRPr="00F223BF" w14:paraId="23EBD5F8" w14:textId="77777777">
        <w:trPr>
          <w:cantSplit/>
          <w:trHeight w:val="498"/>
        </w:trPr>
        <w:tc>
          <w:tcPr>
            <w:tcW w:w="1080" w:type="dxa"/>
            <w:tcBorders>
              <w:top w:val="single" w:sz="4" w:space="0" w:color="auto"/>
              <w:left w:val="nil"/>
              <w:bottom w:val="nil"/>
              <w:right w:val="nil"/>
            </w:tcBorders>
          </w:tcPr>
          <w:p w14:paraId="23EBD5F5" w14:textId="77777777" w:rsidR="00B31729" w:rsidRPr="00F223BF" w:rsidRDefault="00B31729">
            <w:pPr>
              <w:rPr>
                <w:sz w:val="22"/>
                <w:szCs w:val="22"/>
              </w:rPr>
            </w:pPr>
          </w:p>
        </w:tc>
        <w:tc>
          <w:tcPr>
            <w:tcW w:w="345" w:type="dxa"/>
            <w:vMerge/>
            <w:tcBorders>
              <w:left w:val="nil"/>
              <w:bottom w:val="nil"/>
              <w:right w:val="nil"/>
            </w:tcBorders>
          </w:tcPr>
          <w:p w14:paraId="23EBD5F6" w14:textId="77777777" w:rsidR="00B31729" w:rsidRPr="00F223BF" w:rsidRDefault="00B31729">
            <w:pPr>
              <w:rPr>
                <w:sz w:val="22"/>
                <w:szCs w:val="22"/>
              </w:rPr>
            </w:pPr>
          </w:p>
        </w:tc>
        <w:tc>
          <w:tcPr>
            <w:tcW w:w="9720" w:type="dxa"/>
            <w:vMerge/>
            <w:tcBorders>
              <w:left w:val="nil"/>
              <w:bottom w:val="nil"/>
              <w:right w:val="nil"/>
            </w:tcBorders>
          </w:tcPr>
          <w:p w14:paraId="23EBD5F7" w14:textId="77777777" w:rsidR="00B31729" w:rsidRPr="00F223BF" w:rsidRDefault="00B31729">
            <w:pPr>
              <w:rPr>
                <w:b/>
                <w:bCs/>
                <w:sz w:val="22"/>
                <w:szCs w:val="22"/>
              </w:rPr>
            </w:pPr>
          </w:p>
        </w:tc>
      </w:tr>
      <w:tr w:rsidR="00B31729" w:rsidRPr="00F223BF" w14:paraId="23EBD5FC" w14:textId="77777777">
        <w:trPr>
          <w:cantSplit/>
          <w:trHeight w:val="570"/>
        </w:trPr>
        <w:tc>
          <w:tcPr>
            <w:tcW w:w="1080" w:type="dxa"/>
            <w:tcBorders>
              <w:bottom w:val="single" w:sz="4" w:space="0" w:color="auto"/>
              <w:right w:val="single" w:sz="4" w:space="0" w:color="auto"/>
            </w:tcBorders>
          </w:tcPr>
          <w:p w14:paraId="23EBD5F9" w14:textId="77777777" w:rsidR="00B31729" w:rsidRPr="00F223BF" w:rsidRDefault="00B31729">
            <w:pPr>
              <w:rPr>
                <w:sz w:val="22"/>
                <w:szCs w:val="22"/>
              </w:rPr>
            </w:pPr>
          </w:p>
        </w:tc>
        <w:tc>
          <w:tcPr>
            <w:tcW w:w="345" w:type="dxa"/>
            <w:vMerge w:val="restart"/>
            <w:tcBorders>
              <w:top w:val="nil"/>
              <w:left w:val="single" w:sz="4" w:space="0" w:color="auto"/>
              <w:right w:val="nil"/>
            </w:tcBorders>
          </w:tcPr>
          <w:p w14:paraId="23EBD5FA" w14:textId="77777777" w:rsidR="00B31729" w:rsidRPr="00F223BF" w:rsidRDefault="00B31729">
            <w:pPr>
              <w:rPr>
                <w:sz w:val="22"/>
                <w:szCs w:val="22"/>
              </w:rPr>
            </w:pPr>
          </w:p>
        </w:tc>
        <w:tc>
          <w:tcPr>
            <w:tcW w:w="9720" w:type="dxa"/>
            <w:vMerge w:val="restart"/>
            <w:tcBorders>
              <w:top w:val="nil"/>
              <w:left w:val="nil"/>
              <w:right w:val="nil"/>
            </w:tcBorders>
          </w:tcPr>
          <w:p w14:paraId="23EBD5FB" w14:textId="4FE3DB00" w:rsidR="00B31729" w:rsidRPr="00F223BF" w:rsidRDefault="00B31729" w:rsidP="009A4C19">
            <w:pPr>
              <w:pStyle w:val="Header"/>
              <w:tabs>
                <w:tab w:val="clear" w:pos="4320"/>
                <w:tab w:val="clear" w:pos="8640"/>
              </w:tabs>
              <w:jc w:val="both"/>
              <w:rPr>
                <w:sz w:val="22"/>
                <w:szCs w:val="22"/>
                <w:vertAlign w:val="subscript"/>
              </w:rPr>
            </w:pPr>
            <w:r>
              <w:rPr>
                <w:b/>
                <w:bCs/>
                <w:sz w:val="22"/>
                <w:szCs w:val="22"/>
              </w:rPr>
              <w:t xml:space="preserve">En lugar, pago fijo. </w:t>
            </w:r>
            <w:r>
              <w:rPr>
                <w:sz w:val="22"/>
                <w:szCs w:val="22"/>
              </w:rPr>
              <w:t xml:space="preserve">Yo trasladaré toda mi propiedad personal desde el sitio adquirido. Tras la finalización satisfactoria de la mudanza, reclamaré el importe de $ </w:t>
            </w:r>
            <w:r w:rsidR="00853A1A" w:rsidRPr="00F223BF">
              <w:rPr>
                <w:sz w:val="22"/>
                <w:szCs w:val="22"/>
                <w:u w:val="single"/>
              </w:rPr>
              <w:fldChar w:fldCharType="begin" w:fldLock="1">
                <w:ffData>
                  <w:name w:val="Text40"/>
                  <w:enabled/>
                  <w:calcOnExit w:val="0"/>
                  <w:textInput/>
                </w:ffData>
              </w:fldChar>
            </w:r>
            <w:r w:rsidR="009E6082" w:rsidRPr="00F223BF">
              <w:rPr>
                <w:sz w:val="22"/>
                <w:szCs w:val="22"/>
                <w:u w:val="single"/>
              </w:rPr>
              <w:instrText xml:space="preserve"> FORMTEXT </w:instrText>
            </w:r>
            <w:r w:rsidR="00853A1A" w:rsidRPr="00F223BF">
              <w:rPr>
                <w:sz w:val="22"/>
                <w:szCs w:val="22"/>
                <w:u w:val="single"/>
              </w:rPr>
            </w:r>
            <w:r w:rsidR="00853A1A" w:rsidRPr="00F223BF">
              <w:rPr>
                <w:sz w:val="22"/>
                <w:szCs w:val="22"/>
                <w:u w:val="single"/>
              </w:rPr>
              <w:fldChar w:fldCharType="separate"/>
            </w:r>
            <w:r>
              <w:rPr>
                <w:sz w:val="22"/>
                <w:szCs w:val="22"/>
                <w:u w:val="single"/>
              </w:rPr>
              <w:t>                                      </w:t>
            </w:r>
            <w:r w:rsidR="00853A1A" w:rsidRPr="00F223BF">
              <w:rPr>
                <w:sz w:val="22"/>
                <w:szCs w:val="22"/>
                <w:u w:val="single"/>
              </w:rPr>
              <w:fldChar w:fldCharType="end"/>
            </w:r>
            <w:r>
              <w:rPr>
                <w:sz w:val="22"/>
                <w:szCs w:val="22"/>
              </w:rPr>
              <w:t xml:space="preserve">, importe que ha sido autorizado por aprobación de mi solicitud de pago fijo, con fecha </w:t>
            </w:r>
            <w:r w:rsidR="00853A1A" w:rsidRPr="00F223BF">
              <w:rPr>
                <w:sz w:val="22"/>
                <w:szCs w:val="22"/>
                <w:u w:val="single"/>
              </w:rPr>
              <w:fldChar w:fldCharType="begin" w:fldLock="1">
                <w:ffData>
                  <w:name w:val="Text40"/>
                  <w:enabled/>
                  <w:calcOnExit w:val="0"/>
                  <w:textInput/>
                </w:ffData>
              </w:fldChar>
            </w:r>
            <w:r w:rsidR="009E6082" w:rsidRPr="00F223BF">
              <w:rPr>
                <w:sz w:val="22"/>
                <w:szCs w:val="22"/>
                <w:u w:val="single"/>
              </w:rPr>
              <w:instrText xml:space="preserve"> FORMTEXT </w:instrText>
            </w:r>
            <w:r w:rsidR="00853A1A" w:rsidRPr="00F223BF">
              <w:rPr>
                <w:sz w:val="22"/>
                <w:szCs w:val="22"/>
                <w:u w:val="single"/>
              </w:rPr>
            </w:r>
            <w:r w:rsidR="00853A1A" w:rsidRPr="00F223BF">
              <w:rPr>
                <w:sz w:val="22"/>
                <w:szCs w:val="22"/>
                <w:u w:val="single"/>
              </w:rPr>
              <w:fldChar w:fldCharType="separate"/>
            </w:r>
            <w:r>
              <w:rPr>
                <w:sz w:val="22"/>
                <w:szCs w:val="22"/>
                <w:u w:val="single"/>
              </w:rPr>
              <w:t>                       </w:t>
            </w:r>
            <w:r w:rsidR="00853A1A" w:rsidRPr="00F223BF">
              <w:rPr>
                <w:sz w:val="22"/>
                <w:szCs w:val="22"/>
                <w:u w:val="single"/>
              </w:rPr>
              <w:fldChar w:fldCharType="end"/>
            </w:r>
            <w:r>
              <w:rPr>
                <w:sz w:val="22"/>
                <w:szCs w:val="22"/>
              </w:rPr>
              <w:t xml:space="preserve">. Comprendo que mi aceptación de este pago es en lugar de cualquier otro gasto de la mudanza y relacionado con la mudanza al que, de otra manera, tendría derecho.  </w:t>
            </w:r>
          </w:p>
        </w:tc>
      </w:tr>
      <w:tr w:rsidR="00B31729" w:rsidRPr="00F223BF" w14:paraId="23EBD600" w14:textId="77777777">
        <w:trPr>
          <w:cantSplit/>
          <w:trHeight w:val="552"/>
        </w:trPr>
        <w:tc>
          <w:tcPr>
            <w:tcW w:w="1080" w:type="dxa"/>
            <w:tcBorders>
              <w:top w:val="single" w:sz="4" w:space="0" w:color="auto"/>
              <w:left w:val="nil"/>
              <w:bottom w:val="nil"/>
              <w:right w:val="nil"/>
            </w:tcBorders>
          </w:tcPr>
          <w:p w14:paraId="23EBD5FD" w14:textId="77777777" w:rsidR="00B31729" w:rsidRPr="00F223BF" w:rsidRDefault="00B31729">
            <w:pPr>
              <w:rPr>
                <w:sz w:val="22"/>
                <w:szCs w:val="22"/>
              </w:rPr>
            </w:pPr>
          </w:p>
        </w:tc>
        <w:tc>
          <w:tcPr>
            <w:tcW w:w="345" w:type="dxa"/>
            <w:vMerge/>
            <w:tcBorders>
              <w:left w:val="nil"/>
              <w:bottom w:val="nil"/>
              <w:right w:val="nil"/>
            </w:tcBorders>
          </w:tcPr>
          <w:p w14:paraId="23EBD5FE" w14:textId="77777777" w:rsidR="00B31729" w:rsidRPr="00F223BF" w:rsidRDefault="00B31729">
            <w:pPr>
              <w:rPr>
                <w:sz w:val="22"/>
                <w:szCs w:val="22"/>
              </w:rPr>
            </w:pPr>
          </w:p>
        </w:tc>
        <w:tc>
          <w:tcPr>
            <w:tcW w:w="9720" w:type="dxa"/>
            <w:vMerge/>
            <w:tcBorders>
              <w:left w:val="nil"/>
              <w:bottom w:val="nil"/>
              <w:right w:val="nil"/>
            </w:tcBorders>
          </w:tcPr>
          <w:p w14:paraId="23EBD5FF" w14:textId="77777777" w:rsidR="00B31729" w:rsidRPr="00F223BF" w:rsidRDefault="00B31729">
            <w:pPr>
              <w:rPr>
                <w:b/>
                <w:bCs/>
                <w:sz w:val="22"/>
                <w:szCs w:val="22"/>
              </w:rPr>
            </w:pPr>
          </w:p>
        </w:tc>
      </w:tr>
    </w:tbl>
    <w:p w14:paraId="23EBD601" w14:textId="77777777" w:rsidR="00B31729" w:rsidRPr="00F223BF" w:rsidRDefault="00B31729">
      <w:pPr>
        <w:rPr>
          <w:sz w:val="22"/>
          <w:szCs w:val="22"/>
        </w:rPr>
      </w:pPr>
    </w:p>
    <w:tbl>
      <w:tblPr>
        <w:tblW w:w="111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345"/>
        <w:gridCol w:w="9720"/>
      </w:tblGrid>
      <w:tr w:rsidR="00B31729" w:rsidRPr="00F223BF" w14:paraId="23EBD605" w14:textId="77777777">
        <w:trPr>
          <w:cantSplit/>
          <w:trHeight w:val="570"/>
        </w:trPr>
        <w:tc>
          <w:tcPr>
            <w:tcW w:w="1080" w:type="dxa"/>
            <w:tcBorders>
              <w:bottom w:val="single" w:sz="4" w:space="0" w:color="auto"/>
              <w:right w:val="single" w:sz="4" w:space="0" w:color="auto"/>
            </w:tcBorders>
          </w:tcPr>
          <w:p w14:paraId="23EBD602" w14:textId="77777777" w:rsidR="00B31729" w:rsidRPr="00F223BF" w:rsidRDefault="00B31729">
            <w:pPr>
              <w:rPr>
                <w:sz w:val="22"/>
                <w:szCs w:val="22"/>
              </w:rPr>
            </w:pPr>
          </w:p>
        </w:tc>
        <w:tc>
          <w:tcPr>
            <w:tcW w:w="345" w:type="dxa"/>
            <w:vMerge w:val="restart"/>
            <w:tcBorders>
              <w:top w:val="nil"/>
              <w:left w:val="single" w:sz="4" w:space="0" w:color="auto"/>
              <w:right w:val="nil"/>
            </w:tcBorders>
          </w:tcPr>
          <w:p w14:paraId="23EBD603" w14:textId="77777777" w:rsidR="00B31729" w:rsidRPr="00F223BF" w:rsidRDefault="00B31729">
            <w:pPr>
              <w:rPr>
                <w:sz w:val="22"/>
                <w:szCs w:val="22"/>
              </w:rPr>
            </w:pPr>
          </w:p>
        </w:tc>
        <w:tc>
          <w:tcPr>
            <w:tcW w:w="9720" w:type="dxa"/>
            <w:vMerge w:val="restart"/>
            <w:tcBorders>
              <w:top w:val="nil"/>
              <w:left w:val="nil"/>
              <w:right w:val="nil"/>
            </w:tcBorders>
          </w:tcPr>
          <w:p w14:paraId="23EBD604" w14:textId="7C8EED66" w:rsidR="00B31729" w:rsidRPr="00F223BF" w:rsidRDefault="00B31729" w:rsidP="009A4C19">
            <w:pPr>
              <w:pStyle w:val="Header"/>
              <w:tabs>
                <w:tab w:val="clear" w:pos="4320"/>
                <w:tab w:val="clear" w:pos="8640"/>
              </w:tabs>
              <w:jc w:val="both"/>
              <w:rPr>
                <w:sz w:val="22"/>
                <w:szCs w:val="22"/>
                <w:vertAlign w:val="subscript"/>
              </w:rPr>
            </w:pPr>
            <w:r>
              <w:rPr>
                <w:b/>
                <w:bCs/>
                <w:sz w:val="22"/>
                <w:szCs w:val="22"/>
              </w:rPr>
              <w:t xml:space="preserve">Mudanza por medios propios (PPO), listado de costos de la mudanza. </w:t>
            </w:r>
            <w:r>
              <w:rPr>
                <w:sz w:val="22"/>
                <w:szCs w:val="22"/>
              </w:rPr>
              <w:t xml:space="preserve">Yo trasladaré toda mi propiedad personal y cuando la mudanza esté finalizada y haya sido inspeccionada por el WSDOT, reclamaré el importe de $ </w:t>
            </w:r>
            <w:r w:rsidR="00853A1A" w:rsidRPr="00F223BF">
              <w:rPr>
                <w:sz w:val="22"/>
                <w:szCs w:val="22"/>
                <w:u w:val="single"/>
              </w:rPr>
              <w:fldChar w:fldCharType="begin" w:fldLock="1">
                <w:ffData>
                  <w:name w:val="Text40"/>
                  <w:enabled/>
                  <w:calcOnExit w:val="0"/>
                  <w:textInput/>
                </w:ffData>
              </w:fldChar>
            </w:r>
            <w:r w:rsidR="009E6082" w:rsidRPr="00F223BF">
              <w:rPr>
                <w:sz w:val="22"/>
                <w:szCs w:val="22"/>
                <w:u w:val="single"/>
              </w:rPr>
              <w:instrText xml:space="preserve"> FORMTEXT </w:instrText>
            </w:r>
            <w:r w:rsidR="00853A1A" w:rsidRPr="00F223BF">
              <w:rPr>
                <w:sz w:val="22"/>
                <w:szCs w:val="22"/>
                <w:u w:val="single"/>
              </w:rPr>
            </w:r>
            <w:r w:rsidR="00853A1A" w:rsidRPr="00F223BF">
              <w:rPr>
                <w:sz w:val="22"/>
                <w:szCs w:val="22"/>
                <w:u w:val="single"/>
              </w:rPr>
              <w:fldChar w:fldCharType="separate"/>
            </w:r>
            <w:r>
              <w:rPr>
                <w:sz w:val="22"/>
                <w:szCs w:val="22"/>
                <w:u w:val="single"/>
              </w:rPr>
              <w:t>                       </w:t>
            </w:r>
            <w:r w:rsidR="00853A1A" w:rsidRPr="00F223BF">
              <w:rPr>
                <w:sz w:val="22"/>
                <w:szCs w:val="22"/>
                <w:u w:val="single"/>
              </w:rPr>
              <w:fldChar w:fldCharType="end"/>
            </w:r>
            <w:r>
              <w:rPr>
                <w:sz w:val="22"/>
                <w:szCs w:val="22"/>
              </w:rPr>
              <w:t xml:space="preserve">. </w:t>
            </w:r>
          </w:p>
        </w:tc>
      </w:tr>
      <w:tr w:rsidR="00B31729" w:rsidRPr="00F223BF" w14:paraId="23EBD609" w14:textId="77777777">
        <w:trPr>
          <w:cantSplit/>
          <w:trHeight w:val="255"/>
        </w:trPr>
        <w:tc>
          <w:tcPr>
            <w:tcW w:w="1080" w:type="dxa"/>
            <w:tcBorders>
              <w:top w:val="single" w:sz="4" w:space="0" w:color="auto"/>
              <w:left w:val="nil"/>
              <w:bottom w:val="nil"/>
              <w:right w:val="nil"/>
            </w:tcBorders>
          </w:tcPr>
          <w:p w14:paraId="23EBD606" w14:textId="77777777" w:rsidR="00B31729" w:rsidRPr="00F223BF" w:rsidRDefault="00B31729">
            <w:pPr>
              <w:rPr>
                <w:sz w:val="22"/>
                <w:szCs w:val="22"/>
              </w:rPr>
            </w:pPr>
          </w:p>
        </w:tc>
        <w:tc>
          <w:tcPr>
            <w:tcW w:w="345" w:type="dxa"/>
            <w:vMerge/>
            <w:tcBorders>
              <w:left w:val="nil"/>
              <w:bottom w:val="nil"/>
              <w:right w:val="nil"/>
            </w:tcBorders>
          </w:tcPr>
          <w:p w14:paraId="23EBD607" w14:textId="77777777" w:rsidR="00B31729" w:rsidRPr="00F223BF" w:rsidRDefault="00B31729">
            <w:pPr>
              <w:rPr>
                <w:sz w:val="22"/>
                <w:szCs w:val="22"/>
              </w:rPr>
            </w:pPr>
          </w:p>
        </w:tc>
        <w:tc>
          <w:tcPr>
            <w:tcW w:w="9720" w:type="dxa"/>
            <w:vMerge/>
            <w:tcBorders>
              <w:left w:val="nil"/>
              <w:bottom w:val="nil"/>
              <w:right w:val="nil"/>
            </w:tcBorders>
          </w:tcPr>
          <w:p w14:paraId="23EBD608" w14:textId="77777777" w:rsidR="00B31729" w:rsidRPr="00F223BF" w:rsidRDefault="00B31729">
            <w:pPr>
              <w:rPr>
                <w:b/>
                <w:bCs/>
                <w:sz w:val="22"/>
                <w:szCs w:val="22"/>
              </w:rPr>
            </w:pPr>
          </w:p>
        </w:tc>
      </w:tr>
    </w:tbl>
    <w:p w14:paraId="23EBD60A" w14:textId="2D84CDC9" w:rsidR="00B31729" w:rsidRPr="00F223BF" w:rsidRDefault="00B31729" w:rsidP="009A4C19">
      <w:pPr>
        <w:ind w:left="900" w:right="-360" w:hanging="900"/>
        <w:jc w:val="both"/>
        <w:rPr>
          <w:sz w:val="22"/>
          <w:szCs w:val="22"/>
        </w:rPr>
      </w:pPr>
      <w:r>
        <w:rPr>
          <w:b/>
          <w:bCs/>
          <w:sz w:val="22"/>
          <w:szCs w:val="22"/>
        </w:rPr>
        <w:t xml:space="preserve">NOTA:  </w:t>
      </w:r>
      <w:r>
        <w:rPr>
          <w:sz w:val="22"/>
          <w:szCs w:val="22"/>
        </w:rPr>
        <w:t>El no cumplir con los términos y condiciones de este acuerdo y las especificaciones de mudanza adjuntas (de ser necesarias) puede provocar la negación de la totalidad o de una parte de su reclamo de gastos por mudanza. En caso de que no haya sido quitada toda la propiedad personal, el WSDOT llevará a cabo las acciones correspondientes y usted será responsable de los costos relacionados con la remoción de toda la propiedad personal que quede en el sitio de desalojo. Este costo se deducirá del pago por su mudanza / reclamo.</w:t>
      </w:r>
    </w:p>
    <w:p w14:paraId="23EBD60B" w14:textId="77777777" w:rsidR="00B31729" w:rsidRPr="00F223BF" w:rsidRDefault="00B31729">
      <w:pPr>
        <w:ind w:left="900" w:hanging="900"/>
        <w:rPr>
          <w:sz w:val="12"/>
          <w:szCs w:val="12"/>
        </w:rPr>
      </w:pPr>
    </w:p>
    <w:p w14:paraId="3383DEFC" w14:textId="77777777" w:rsidR="001965BF" w:rsidRPr="00891349" w:rsidRDefault="001965BF" w:rsidP="001965BF">
      <w:pPr>
        <w:ind w:right="-360"/>
        <w:rPr>
          <w:lang w:val="en-US"/>
        </w:rPr>
      </w:pPr>
      <w:r w:rsidRPr="00891349">
        <w:rPr>
          <w:lang w:val="en-US"/>
        </w:rPr>
        <w:t>______________________________________________________</w:t>
      </w:r>
      <w:r w:rsidRPr="00891349">
        <w:rPr>
          <w:lang w:val="en-US"/>
        </w:rPr>
        <w:tab/>
        <w:t>_____________________</w:t>
      </w:r>
    </w:p>
    <w:p w14:paraId="650E390B" w14:textId="77777777" w:rsidR="001965BF" w:rsidRPr="00244EE1" w:rsidRDefault="001965BF" w:rsidP="001965BF">
      <w:pPr>
        <w:ind w:left="900" w:right="-360" w:hanging="900"/>
        <w:rPr>
          <w:lang w:val="en-US"/>
        </w:rPr>
      </w:pPr>
      <w:r w:rsidRPr="00244EE1">
        <w:rPr>
          <w:lang w:val="en-US"/>
        </w:rPr>
        <w:t>Displaced Person</w:t>
      </w:r>
      <w:r w:rsidRPr="00244EE1">
        <w:rPr>
          <w:lang w:val="en-US"/>
        </w:rPr>
        <w:tab/>
      </w:r>
      <w:r w:rsidRPr="00244EE1">
        <w:rPr>
          <w:lang w:val="en-US"/>
        </w:rPr>
        <w:tab/>
      </w:r>
      <w:r w:rsidRPr="00244EE1">
        <w:rPr>
          <w:lang w:val="en-US"/>
        </w:rPr>
        <w:tab/>
      </w:r>
      <w:r w:rsidRPr="00244EE1">
        <w:rPr>
          <w:lang w:val="en-US"/>
        </w:rPr>
        <w:tab/>
      </w:r>
      <w:r w:rsidRPr="00244EE1">
        <w:rPr>
          <w:lang w:val="en-US"/>
        </w:rPr>
        <w:tab/>
      </w:r>
      <w:r w:rsidRPr="00244EE1">
        <w:rPr>
          <w:lang w:val="en-US"/>
        </w:rPr>
        <w:tab/>
      </w:r>
      <w:r w:rsidRPr="00244EE1">
        <w:rPr>
          <w:lang w:val="en-US"/>
        </w:rPr>
        <w:tab/>
      </w:r>
      <w:r w:rsidRPr="00244EE1">
        <w:rPr>
          <w:lang w:val="en-US"/>
        </w:rPr>
        <w:tab/>
        <w:t>Date</w:t>
      </w:r>
    </w:p>
    <w:p w14:paraId="6DAF507B" w14:textId="77777777" w:rsidR="001965BF" w:rsidRPr="00244EE1" w:rsidRDefault="001965BF" w:rsidP="001965BF">
      <w:pPr>
        <w:ind w:left="900" w:right="-360" w:hanging="900"/>
        <w:rPr>
          <w:lang w:val="en-US"/>
        </w:rPr>
      </w:pPr>
    </w:p>
    <w:p w14:paraId="79AF77B1" w14:textId="77777777" w:rsidR="001965BF" w:rsidRPr="00244EE1" w:rsidRDefault="001965BF" w:rsidP="001965BF">
      <w:pPr>
        <w:ind w:left="900" w:right="-360" w:hanging="900"/>
        <w:rPr>
          <w:lang w:val="en-US"/>
        </w:rPr>
      </w:pPr>
      <w:r w:rsidRPr="00244EE1">
        <w:rPr>
          <w:lang w:val="en-US"/>
        </w:rPr>
        <w:t>______________________________________________________</w:t>
      </w:r>
      <w:r w:rsidRPr="00244EE1">
        <w:rPr>
          <w:lang w:val="en-US"/>
        </w:rPr>
        <w:tab/>
        <w:t>_____________________</w:t>
      </w:r>
    </w:p>
    <w:p w14:paraId="5B8FA8A0" w14:textId="77777777" w:rsidR="001965BF" w:rsidRPr="00244EE1" w:rsidRDefault="001965BF" w:rsidP="001965BF">
      <w:pPr>
        <w:ind w:left="900" w:right="-360" w:hanging="900"/>
        <w:rPr>
          <w:lang w:val="en-US"/>
        </w:rPr>
      </w:pPr>
      <w:r w:rsidRPr="00244EE1">
        <w:rPr>
          <w:lang w:val="en-US"/>
        </w:rPr>
        <w:t>Relocation Specialist</w:t>
      </w:r>
      <w:r w:rsidRPr="00244EE1">
        <w:rPr>
          <w:lang w:val="en-US"/>
        </w:rPr>
        <w:tab/>
      </w:r>
      <w:r w:rsidRPr="00244EE1">
        <w:rPr>
          <w:lang w:val="en-US"/>
        </w:rPr>
        <w:tab/>
      </w:r>
      <w:r w:rsidRPr="00244EE1">
        <w:rPr>
          <w:lang w:val="en-US"/>
        </w:rPr>
        <w:tab/>
      </w:r>
      <w:r w:rsidRPr="00244EE1">
        <w:rPr>
          <w:lang w:val="en-US"/>
        </w:rPr>
        <w:tab/>
      </w:r>
      <w:r w:rsidRPr="00244EE1">
        <w:rPr>
          <w:lang w:val="en-US"/>
        </w:rPr>
        <w:tab/>
      </w:r>
      <w:r w:rsidRPr="00244EE1">
        <w:rPr>
          <w:lang w:val="en-US"/>
        </w:rPr>
        <w:tab/>
      </w:r>
      <w:r w:rsidRPr="00244EE1">
        <w:rPr>
          <w:lang w:val="en-US"/>
        </w:rPr>
        <w:tab/>
      </w:r>
      <w:r w:rsidRPr="00244EE1">
        <w:rPr>
          <w:lang w:val="en-US"/>
        </w:rPr>
        <w:tab/>
        <w:t>Date</w:t>
      </w:r>
    </w:p>
    <w:p w14:paraId="3144EE8C" w14:textId="77777777" w:rsidR="001965BF" w:rsidRPr="00244EE1" w:rsidRDefault="001965BF" w:rsidP="001965BF">
      <w:pPr>
        <w:ind w:left="900" w:right="-360" w:hanging="900"/>
        <w:rPr>
          <w:lang w:val="en-US"/>
        </w:rPr>
      </w:pPr>
    </w:p>
    <w:p w14:paraId="3C804454" w14:textId="77777777" w:rsidR="001965BF" w:rsidRPr="00244EE1" w:rsidRDefault="001965BF" w:rsidP="001965BF">
      <w:pPr>
        <w:ind w:left="900" w:right="-360" w:hanging="900"/>
      </w:pPr>
      <w:r w:rsidRPr="00244EE1">
        <w:t>______________________________________________________</w:t>
      </w:r>
      <w:r w:rsidRPr="00244EE1">
        <w:tab/>
        <w:t>_____________________</w:t>
      </w:r>
    </w:p>
    <w:p w14:paraId="1FCA31B2" w14:textId="77777777" w:rsidR="001965BF" w:rsidRPr="00244EE1" w:rsidRDefault="001965BF" w:rsidP="001965BF">
      <w:pPr>
        <w:ind w:left="900" w:right="-360" w:hanging="900"/>
      </w:pPr>
      <w:r w:rsidRPr="00244EE1">
        <w:t xml:space="preserve">Region </w:t>
      </w:r>
      <w:proofErr w:type="spellStart"/>
      <w:r w:rsidRPr="00244EE1">
        <w:t>Relocation</w:t>
      </w:r>
      <w:proofErr w:type="spellEnd"/>
      <w:r w:rsidRPr="00244EE1">
        <w:t xml:space="preserve"> Supervisor</w:t>
      </w:r>
      <w:r w:rsidRPr="00244EE1">
        <w:tab/>
      </w:r>
      <w:r w:rsidRPr="00244EE1">
        <w:tab/>
      </w:r>
      <w:r w:rsidRPr="00244EE1">
        <w:tab/>
      </w:r>
      <w:r w:rsidRPr="00244EE1">
        <w:tab/>
      </w:r>
      <w:r w:rsidRPr="00244EE1">
        <w:tab/>
      </w:r>
      <w:r w:rsidRPr="00244EE1">
        <w:tab/>
        <w:t>Date</w:t>
      </w:r>
    </w:p>
    <w:p w14:paraId="23EBD613" w14:textId="321D9257" w:rsidR="00B31729" w:rsidRPr="00244EE1" w:rsidRDefault="00B31729" w:rsidP="001965BF">
      <w:pPr>
        <w:ind w:left="900" w:hanging="900"/>
      </w:pPr>
    </w:p>
    <w:sectPr w:rsidR="00B31729" w:rsidRPr="00244EE1" w:rsidSect="00BE4355">
      <w:headerReference w:type="default" r:id="rId10"/>
      <w:footerReference w:type="default" r:id="rId11"/>
      <w:pgSz w:w="12240" w:h="15840"/>
      <w:pgMar w:top="144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6B42" w14:textId="77777777" w:rsidR="00D97C13" w:rsidRDefault="00D97C13">
      <w:r>
        <w:separator/>
      </w:r>
    </w:p>
  </w:endnote>
  <w:endnote w:type="continuationSeparator" w:id="0">
    <w:p w14:paraId="6292D3BC" w14:textId="77777777" w:rsidR="00D97C13" w:rsidRDefault="00D9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D61D" w14:textId="77777777" w:rsidR="009E6082" w:rsidRPr="00244EE1" w:rsidRDefault="009E6082">
    <w:pPr>
      <w:pStyle w:val="Footer"/>
      <w:rPr>
        <w:sz w:val="16"/>
      </w:rPr>
    </w:pPr>
    <w:r w:rsidRPr="00244EE1">
      <w:rPr>
        <w:sz w:val="16"/>
      </w:rPr>
      <w:t>RES-540a</w:t>
    </w:r>
  </w:p>
  <w:p w14:paraId="23EBD61E" w14:textId="5AD76592" w:rsidR="009E6082" w:rsidRPr="00244EE1" w:rsidRDefault="00EB0D43">
    <w:pPr>
      <w:pStyle w:val="Footer"/>
      <w:rPr>
        <w:sz w:val="16"/>
      </w:rPr>
    </w:pPr>
    <w:r w:rsidRPr="00244EE1">
      <w:rPr>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3422" w14:textId="77777777" w:rsidR="00D97C13" w:rsidRDefault="00D97C13">
      <w:r>
        <w:separator/>
      </w:r>
    </w:p>
  </w:footnote>
  <w:footnote w:type="continuationSeparator" w:id="0">
    <w:p w14:paraId="5C766C20" w14:textId="77777777" w:rsidR="00D97C13" w:rsidRDefault="00D9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74"/>
      <w:gridCol w:w="5326"/>
    </w:tblGrid>
    <w:tr w:rsidR="009E6082" w:rsidRPr="00891349" w14:paraId="23EBD61B" w14:textId="77777777">
      <w:tc>
        <w:tcPr>
          <w:tcW w:w="5508" w:type="dxa"/>
        </w:tcPr>
        <w:p w14:paraId="23EBD618" w14:textId="77777777" w:rsidR="009E6082" w:rsidRDefault="009E6082">
          <w:pPr>
            <w:pStyle w:val="Header"/>
          </w:pPr>
          <w:r>
            <w:rPr>
              <w:noProof/>
              <w:lang w:val="en-US"/>
            </w:rPr>
            <w:drawing>
              <wp:inline distT="0" distB="0" distL="0" distR="0" wp14:anchorId="23EBD61F" wp14:editId="23EBD620">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508" w:type="dxa"/>
        </w:tcPr>
        <w:p w14:paraId="23EBD619" w14:textId="77777777" w:rsidR="009E6082" w:rsidRPr="00244EE1" w:rsidRDefault="009E6082">
          <w:pPr>
            <w:pStyle w:val="Header"/>
            <w:jc w:val="right"/>
            <w:rPr>
              <w:b/>
              <w:bCs/>
              <w:sz w:val="32"/>
              <w:lang w:val="en-US"/>
            </w:rPr>
          </w:pPr>
          <w:r w:rsidRPr="00244EE1">
            <w:rPr>
              <w:b/>
              <w:bCs/>
              <w:sz w:val="32"/>
              <w:lang w:val="en-US"/>
            </w:rPr>
            <w:t>Move Expense Agreement</w:t>
          </w:r>
        </w:p>
        <w:p w14:paraId="23EBD61A" w14:textId="77777777" w:rsidR="009E6082" w:rsidRPr="00891349" w:rsidRDefault="009E6082">
          <w:pPr>
            <w:pStyle w:val="Header"/>
            <w:jc w:val="right"/>
            <w:rPr>
              <w:lang w:val="en-US"/>
            </w:rPr>
          </w:pPr>
          <w:r w:rsidRPr="00244EE1">
            <w:rPr>
              <w:b/>
              <w:bCs/>
              <w:sz w:val="32"/>
              <w:lang w:val="en-US"/>
            </w:rPr>
            <w:t>Non-Residential</w:t>
          </w:r>
        </w:p>
      </w:tc>
    </w:tr>
  </w:tbl>
  <w:p w14:paraId="23EBD61C" w14:textId="77777777" w:rsidR="009E6082" w:rsidRPr="00891349" w:rsidRDefault="009E608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25"/>
    <w:rsid w:val="000109DB"/>
    <w:rsid w:val="0005744B"/>
    <w:rsid w:val="00071AE3"/>
    <w:rsid w:val="0009749B"/>
    <w:rsid w:val="000B06C4"/>
    <w:rsid w:val="000C42BD"/>
    <w:rsid w:val="0010466E"/>
    <w:rsid w:val="00126E68"/>
    <w:rsid w:val="001965BF"/>
    <w:rsid w:val="001B53DF"/>
    <w:rsid w:val="00231269"/>
    <w:rsid w:val="00235A1D"/>
    <w:rsid w:val="00244EE1"/>
    <w:rsid w:val="00254325"/>
    <w:rsid w:val="00267A95"/>
    <w:rsid w:val="002B7966"/>
    <w:rsid w:val="0032062E"/>
    <w:rsid w:val="00364787"/>
    <w:rsid w:val="00375A62"/>
    <w:rsid w:val="00391321"/>
    <w:rsid w:val="003A4066"/>
    <w:rsid w:val="003B3A56"/>
    <w:rsid w:val="003C0996"/>
    <w:rsid w:val="003E2F31"/>
    <w:rsid w:val="00414625"/>
    <w:rsid w:val="00441EA9"/>
    <w:rsid w:val="00446FFF"/>
    <w:rsid w:val="00487A8F"/>
    <w:rsid w:val="004A6315"/>
    <w:rsid w:val="004C70EE"/>
    <w:rsid w:val="004F3290"/>
    <w:rsid w:val="004F432F"/>
    <w:rsid w:val="004F654C"/>
    <w:rsid w:val="00567F81"/>
    <w:rsid w:val="005A0280"/>
    <w:rsid w:val="005B3272"/>
    <w:rsid w:val="00631180"/>
    <w:rsid w:val="0065043F"/>
    <w:rsid w:val="00663BDF"/>
    <w:rsid w:val="00665E37"/>
    <w:rsid w:val="006A748B"/>
    <w:rsid w:val="006B4DED"/>
    <w:rsid w:val="00766287"/>
    <w:rsid w:val="007A117F"/>
    <w:rsid w:val="007F14D3"/>
    <w:rsid w:val="008146B9"/>
    <w:rsid w:val="008156C6"/>
    <w:rsid w:val="00820BEE"/>
    <w:rsid w:val="00826AC2"/>
    <w:rsid w:val="00853A1A"/>
    <w:rsid w:val="0088467C"/>
    <w:rsid w:val="00891349"/>
    <w:rsid w:val="008B09FD"/>
    <w:rsid w:val="008D7CD0"/>
    <w:rsid w:val="008F79D2"/>
    <w:rsid w:val="009517F1"/>
    <w:rsid w:val="009A4C19"/>
    <w:rsid w:val="009A6C99"/>
    <w:rsid w:val="009E6082"/>
    <w:rsid w:val="00A252C8"/>
    <w:rsid w:val="00A42FCA"/>
    <w:rsid w:val="00A6282D"/>
    <w:rsid w:val="00A800C7"/>
    <w:rsid w:val="00A85CE3"/>
    <w:rsid w:val="00AB5F2E"/>
    <w:rsid w:val="00AD5F2C"/>
    <w:rsid w:val="00AD78C1"/>
    <w:rsid w:val="00B31729"/>
    <w:rsid w:val="00B57344"/>
    <w:rsid w:val="00B808FB"/>
    <w:rsid w:val="00BC0F9B"/>
    <w:rsid w:val="00BE4355"/>
    <w:rsid w:val="00C1396A"/>
    <w:rsid w:val="00C247AE"/>
    <w:rsid w:val="00C546A6"/>
    <w:rsid w:val="00C9309D"/>
    <w:rsid w:val="00CA115E"/>
    <w:rsid w:val="00CE4E31"/>
    <w:rsid w:val="00D52439"/>
    <w:rsid w:val="00D776FA"/>
    <w:rsid w:val="00D97C13"/>
    <w:rsid w:val="00DD3182"/>
    <w:rsid w:val="00DD6D06"/>
    <w:rsid w:val="00EB0D43"/>
    <w:rsid w:val="00ED6472"/>
    <w:rsid w:val="00EE1264"/>
    <w:rsid w:val="00EF320B"/>
    <w:rsid w:val="00F1052B"/>
    <w:rsid w:val="00F21A81"/>
    <w:rsid w:val="00F223BF"/>
    <w:rsid w:val="00F41F3A"/>
    <w:rsid w:val="00F56984"/>
    <w:rsid w:val="00FB07F0"/>
    <w:rsid w:val="00FD4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BD5D2"/>
  <w15:docId w15:val="{B0556DE8-568A-424F-A1B7-30E53471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4355"/>
    <w:pPr>
      <w:tabs>
        <w:tab w:val="center" w:pos="4320"/>
        <w:tab w:val="right" w:pos="8640"/>
      </w:tabs>
    </w:pPr>
  </w:style>
  <w:style w:type="paragraph" w:styleId="Footer">
    <w:name w:val="footer"/>
    <w:basedOn w:val="Normal"/>
    <w:rsid w:val="00BE4355"/>
    <w:pPr>
      <w:tabs>
        <w:tab w:val="center" w:pos="4320"/>
        <w:tab w:val="right" w:pos="8640"/>
      </w:tabs>
    </w:pPr>
  </w:style>
  <w:style w:type="paragraph" w:styleId="BalloonText">
    <w:name w:val="Balloon Text"/>
    <w:basedOn w:val="Normal"/>
    <w:semiHidden/>
    <w:rsid w:val="00F10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D390-DEF6-43A0-A51E-DC128A97A4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1C4DDF-AD62-43E4-913E-0AF825A8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BBE52C-9C91-4FB2-8DB6-5813EA661433}">
  <ds:schemaRefs>
    <ds:schemaRef ds:uri="http://schemas.microsoft.com/sharepoint/v3/contenttype/forms"/>
  </ds:schemaRefs>
</ds:datastoreItem>
</file>

<file path=customXml/itemProps4.xml><?xml version="1.0" encoding="utf-8"?>
<ds:datastoreItem xmlns:ds="http://schemas.openxmlformats.org/officeDocument/2006/customXml" ds:itemID="{ECD4901E-F835-4915-829C-1C87C4B8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 540a Move Expense Agreement Non-Residential Spanish</vt:lpstr>
    </vt:vector>
  </TitlesOfParts>
  <Company>WSDOT Real Estate Services</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540a Move Expense Agreement Non-Residential Spanish</dc:title>
  <dc:subject>Move Expense Agreement Non-Residential Spanish</dc:subject>
  <dc:creator>WSDOT Real Estate Services - Relocation</dc:creator>
  <cp:keywords>RES 540a Move Expense Agreement Non-Residential Spanish</cp:keywords>
  <cp:lastModifiedBy>Williams, Stephanie</cp:lastModifiedBy>
  <cp:revision>3</cp:revision>
  <cp:lastPrinted>2009-11-16T16:19:00Z</cp:lastPrinted>
  <dcterms:created xsi:type="dcterms:W3CDTF">2018-11-06T22:20:00Z</dcterms:created>
  <dcterms:modified xsi:type="dcterms:W3CDTF">2019-11-12T21:12:00Z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