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5" w:type="dxa"/>
          <w:right w:w="115" w:type="dxa"/>
        </w:tblCellMar>
        <w:tblLook w:val="0000" w:firstRow="0" w:lastRow="0" w:firstColumn="0" w:lastColumn="0" w:noHBand="0" w:noVBand="0"/>
      </w:tblPr>
      <w:tblGrid>
        <w:gridCol w:w="7117"/>
        <w:gridCol w:w="4043"/>
      </w:tblGrid>
      <w:tr w:rsidR="00A530BE" w14:paraId="0D926F1F" w14:textId="77777777" w:rsidTr="0024694D">
        <w:trPr>
          <w:trHeight w:val="360"/>
        </w:trPr>
        <w:tc>
          <w:tcPr>
            <w:tcW w:w="7117" w:type="dxa"/>
          </w:tcPr>
          <w:p w14:paraId="0D926F1C" w14:textId="77777777" w:rsidR="00A530BE" w:rsidRDefault="00A530BE" w:rsidP="0024694D">
            <w:pPr>
              <w:spacing w:line="228" w:lineRule="auto"/>
              <w:ind w:right="-360"/>
              <w:rPr>
                <w:b/>
                <w:bCs/>
                <w:sz w:val="20"/>
              </w:rPr>
            </w:pPr>
            <w:r>
              <w:rPr>
                <w:b/>
                <w:sz w:val="20"/>
              </w:rPr>
              <w:t xml:space="preserve">Наименование проекта:  </w:t>
            </w:r>
            <w:bookmarkStart w:id="0" w:name="Text6"/>
            <w:r w:rsidR="00730D52">
              <w:rPr>
                <w:b/>
                <w:sz w:val="20"/>
              </w:rPr>
              <w:fldChar w:fldCharType="begin" w:fldLock="1">
                <w:ffData>
                  <w:name w:val="Text6"/>
                  <w:enabled/>
                  <w:calcOnExit w:val="0"/>
                  <w:textInput/>
                </w:ffData>
              </w:fldChar>
            </w:r>
            <w:r w:rsidR="00B365E0">
              <w:rPr>
                <w:b/>
                <w:sz w:val="20"/>
              </w:rPr>
              <w:instrText xml:space="preserve"> FORMTEXT </w:instrText>
            </w:r>
            <w:r w:rsidR="00730D52">
              <w:rPr>
                <w:b/>
                <w:sz w:val="20"/>
              </w:rPr>
            </w:r>
            <w:r w:rsidR="00730D52">
              <w:rPr>
                <w:b/>
                <w:sz w:val="20"/>
              </w:rPr>
              <w:fldChar w:fldCharType="separate"/>
            </w:r>
            <w:r>
              <w:rPr>
                <w:b/>
                <w:sz w:val="20"/>
              </w:rPr>
              <w:t>     </w:t>
            </w:r>
            <w:r w:rsidR="00730D52">
              <w:rPr>
                <w:b/>
                <w:sz w:val="20"/>
              </w:rPr>
              <w:fldChar w:fldCharType="end"/>
            </w:r>
            <w:bookmarkEnd w:id="0"/>
          </w:p>
          <w:p w14:paraId="0D926F1D" w14:textId="77777777" w:rsidR="00A530BE" w:rsidRDefault="00A530BE" w:rsidP="0024694D">
            <w:pPr>
              <w:spacing w:line="228" w:lineRule="auto"/>
              <w:ind w:right="-360"/>
              <w:rPr>
                <w:sz w:val="20"/>
              </w:rPr>
            </w:pPr>
          </w:p>
        </w:tc>
        <w:tc>
          <w:tcPr>
            <w:tcW w:w="4043" w:type="dxa"/>
          </w:tcPr>
          <w:p w14:paraId="0D926F1E" w14:textId="77777777" w:rsidR="00A530BE" w:rsidRDefault="00A530BE" w:rsidP="0024694D">
            <w:pPr>
              <w:spacing w:line="228" w:lineRule="auto"/>
              <w:ind w:right="-360"/>
              <w:rPr>
                <w:b/>
                <w:bCs/>
                <w:sz w:val="20"/>
              </w:rPr>
            </w:pPr>
            <w:r>
              <w:rPr>
                <w:b/>
                <w:sz w:val="20"/>
              </w:rPr>
              <w:t xml:space="preserve">Земельный участок №: </w:t>
            </w:r>
            <w:r w:rsidR="00730D52">
              <w:rPr>
                <w:b/>
                <w:sz w:val="20"/>
              </w:rPr>
              <w:fldChar w:fldCharType="begin" w:fldLock="1">
                <w:ffData>
                  <w:name w:val="Text7"/>
                  <w:enabled/>
                  <w:calcOnExit w:val="0"/>
                  <w:textInput/>
                </w:ffData>
              </w:fldChar>
            </w:r>
            <w:bookmarkStart w:id="1" w:name="Text7"/>
            <w:r>
              <w:rPr>
                <w:b/>
                <w:sz w:val="20"/>
              </w:rPr>
              <w:instrText xml:space="preserve"> FORMTEXT </w:instrText>
            </w:r>
            <w:r w:rsidR="00730D52">
              <w:rPr>
                <w:b/>
                <w:sz w:val="20"/>
              </w:rPr>
            </w:r>
            <w:r w:rsidR="00730D52">
              <w:rPr>
                <w:b/>
                <w:sz w:val="20"/>
              </w:rPr>
              <w:fldChar w:fldCharType="separate"/>
            </w:r>
            <w:r>
              <w:rPr>
                <w:b/>
                <w:sz w:val="20"/>
              </w:rPr>
              <w:t>     </w:t>
            </w:r>
            <w:r w:rsidR="00730D52">
              <w:rPr>
                <w:b/>
                <w:sz w:val="20"/>
              </w:rPr>
              <w:fldChar w:fldCharType="end"/>
            </w:r>
            <w:bookmarkEnd w:id="1"/>
          </w:p>
        </w:tc>
      </w:tr>
      <w:tr w:rsidR="00890C8D" w14:paraId="0D926F23" w14:textId="77777777" w:rsidTr="0024694D">
        <w:trPr>
          <w:cantSplit/>
          <w:trHeight w:val="360"/>
        </w:trPr>
        <w:tc>
          <w:tcPr>
            <w:tcW w:w="7117" w:type="dxa"/>
          </w:tcPr>
          <w:p w14:paraId="0D926F20" w14:textId="77777777" w:rsidR="00890C8D" w:rsidRDefault="00890C8D" w:rsidP="0024694D">
            <w:pPr>
              <w:spacing w:line="228" w:lineRule="auto"/>
              <w:ind w:right="-360"/>
              <w:rPr>
                <w:b/>
                <w:bCs/>
                <w:sz w:val="20"/>
              </w:rPr>
            </w:pPr>
            <w:r>
              <w:rPr>
                <w:b/>
                <w:sz w:val="20"/>
              </w:rPr>
              <w:t xml:space="preserve">Переселяемое(ые) лицо(а):  </w:t>
            </w:r>
            <w:r w:rsidR="00730D52">
              <w:rPr>
                <w:b/>
                <w:sz w:val="20"/>
              </w:rPr>
              <w:fldChar w:fldCharType="begin" w:fldLock="1">
                <w:ffData>
                  <w:name w:val="Text9"/>
                  <w:enabled/>
                  <w:calcOnExit w:val="0"/>
                  <w:textInput/>
                </w:ffData>
              </w:fldChar>
            </w:r>
            <w:bookmarkStart w:id="2" w:name="Text9"/>
            <w:r>
              <w:rPr>
                <w:b/>
                <w:sz w:val="20"/>
              </w:rPr>
              <w:instrText xml:space="preserve"> FORMTEXT </w:instrText>
            </w:r>
            <w:r w:rsidR="00730D52">
              <w:rPr>
                <w:b/>
                <w:sz w:val="20"/>
              </w:rPr>
            </w:r>
            <w:r w:rsidR="00730D52">
              <w:rPr>
                <w:b/>
                <w:sz w:val="20"/>
              </w:rPr>
              <w:fldChar w:fldCharType="separate"/>
            </w:r>
            <w:r>
              <w:rPr>
                <w:b/>
                <w:sz w:val="20"/>
              </w:rPr>
              <w:t>     </w:t>
            </w:r>
            <w:r w:rsidR="00730D52">
              <w:rPr>
                <w:b/>
                <w:sz w:val="20"/>
              </w:rPr>
              <w:fldChar w:fldCharType="end"/>
            </w:r>
            <w:bookmarkEnd w:id="2"/>
          </w:p>
          <w:p w14:paraId="0D926F21" w14:textId="77777777" w:rsidR="00890C8D" w:rsidRDefault="00890C8D" w:rsidP="0024694D">
            <w:pPr>
              <w:spacing w:line="228" w:lineRule="auto"/>
              <w:ind w:right="-360"/>
              <w:rPr>
                <w:b/>
                <w:bCs/>
                <w:sz w:val="20"/>
              </w:rPr>
            </w:pPr>
          </w:p>
        </w:tc>
        <w:tc>
          <w:tcPr>
            <w:tcW w:w="4043" w:type="dxa"/>
          </w:tcPr>
          <w:p w14:paraId="0D926F22" w14:textId="77777777" w:rsidR="00890C8D" w:rsidRDefault="00890C8D" w:rsidP="0024694D">
            <w:pPr>
              <w:spacing w:line="228" w:lineRule="auto"/>
              <w:ind w:right="-360"/>
              <w:rPr>
                <w:b/>
                <w:bCs/>
                <w:sz w:val="20"/>
              </w:rPr>
            </w:pPr>
            <w:r>
              <w:rPr>
                <w:b/>
                <w:sz w:val="20"/>
              </w:rPr>
              <w:t xml:space="preserve">Номер переселяемого лица:  </w:t>
            </w:r>
            <w:r w:rsidR="00730D52">
              <w:rPr>
                <w:b/>
                <w:sz w:val="20"/>
              </w:rPr>
              <w:fldChar w:fldCharType="begin" w:fldLock="1">
                <w:ffData>
                  <w:name w:val="Text10"/>
                  <w:enabled/>
                  <w:calcOnExit w:val="0"/>
                  <w:textInput/>
                </w:ffData>
              </w:fldChar>
            </w:r>
            <w:bookmarkStart w:id="3" w:name="Text10"/>
            <w:r>
              <w:rPr>
                <w:b/>
                <w:sz w:val="20"/>
              </w:rPr>
              <w:instrText xml:space="preserve"> FORMTEXT </w:instrText>
            </w:r>
            <w:r w:rsidR="00730D52">
              <w:rPr>
                <w:b/>
                <w:sz w:val="20"/>
              </w:rPr>
            </w:r>
            <w:r w:rsidR="00730D52">
              <w:rPr>
                <w:b/>
                <w:sz w:val="20"/>
              </w:rPr>
              <w:fldChar w:fldCharType="separate"/>
            </w:r>
            <w:r>
              <w:rPr>
                <w:b/>
                <w:sz w:val="20"/>
              </w:rPr>
              <w:t>     </w:t>
            </w:r>
            <w:r w:rsidR="00730D52">
              <w:rPr>
                <w:b/>
                <w:sz w:val="20"/>
              </w:rPr>
              <w:fldChar w:fldCharType="end"/>
            </w:r>
            <w:bookmarkEnd w:id="3"/>
          </w:p>
        </w:tc>
      </w:tr>
    </w:tbl>
    <w:p w14:paraId="0D926F24" w14:textId="77777777" w:rsidR="00890C8D" w:rsidRDefault="00890C8D" w:rsidP="0024694D">
      <w:pPr>
        <w:spacing w:line="228" w:lineRule="auto"/>
        <w:ind w:right="-360"/>
        <w:rPr>
          <w:sz w:val="16"/>
        </w:rPr>
      </w:pPr>
    </w:p>
    <w:p w14:paraId="0D926F25" w14:textId="2B4F3B80" w:rsidR="00890C8D" w:rsidRPr="00B06C00" w:rsidRDefault="00F54B8A" w:rsidP="0024694D">
      <w:pPr>
        <w:spacing w:line="228" w:lineRule="auto"/>
        <w:jc w:val="both"/>
        <w:rPr>
          <w:sz w:val="23"/>
          <w:szCs w:val="23"/>
        </w:rPr>
      </w:pPr>
      <w:r>
        <w:rPr>
          <w:sz w:val="23"/>
        </w:rPr>
        <w:t xml:space="preserve">Я, нижеподписавшийся, настоящим подтверждаю, что я являюсь владельцем определенного личного имущества, законным образом расположенного по адресу недвижимого имущества, выкупленного в связи с вышеуказанным проектом общественных работ. В результате выкупа вышеуказанное личное имущество должно быть вывезено с выкупленного объекта.  </w:t>
      </w:r>
    </w:p>
    <w:p w14:paraId="0D926F26" w14:textId="77777777" w:rsidR="00890C8D" w:rsidRPr="00B06C00" w:rsidRDefault="00890C8D" w:rsidP="0024694D">
      <w:pPr>
        <w:spacing w:line="228" w:lineRule="auto"/>
        <w:ind w:right="-360"/>
        <w:rPr>
          <w:sz w:val="23"/>
          <w:szCs w:val="23"/>
        </w:rPr>
      </w:pPr>
    </w:p>
    <w:p w14:paraId="0309E3B3" w14:textId="1036054E" w:rsidR="003E73A4" w:rsidRPr="00B06C00" w:rsidRDefault="00F54B8A" w:rsidP="0024694D">
      <w:pPr>
        <w:spacing w:line="228" w:lineRule="auto"/>
        <w:ind w:right="-360"/>
        <w:rPr>
          <w:sz w:val="23"/>
          <w:szCs w:val="23"/>
        </w:rPr>
      </w:pPr>
      <w:r>
        <w:rPr>
          <w:b/>
          <w:sz w:val="23"/>
        </w:rPr>
        <w:t>Подписывая ниже своими инициалами,</w:t>
      </w:r>
      <w:r>
        <w:rPr>
          <w:sz w:val="23"/>
        </w:rPr>
        <w:t xml:space="preserve"> я настоящим выбираю следующий(е) тип(ы) вариантов перевозки, разрешенные Программой помощи при переселении штата Вашингтон:</w:t>
      </w:r>
    </w:p>
    <w:p w14:paraId="0D926F29" w14:textId="77777777" w:rsidR="00890C8D" w:rsidRPr="00B06C00" w:rsidRDefault="00890C8D" w:rsidP="0024694D">
      <w:pPr>
        <w:spacing w:line="228" w:lineRule="auto"/>
        <w:ind w:right="-360"/>
        <w:rPr>
          <w:sz w:val="23"/>
          <w:szCs w:val="23"/>
        </w:rPr>
      </w:pPr>
    </w:p>
    <w:tbl>
      <w:tblPr>
        <w:tblW w:w="1081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45"/>
        <w:gridCol w:w="334"/>
        <w:gridCol w:w="9433"/>
      </w:tblGrid>
      <w:tr w:rsidR="00890C8D" w:rsidRPr="00B06C00" w14:paraId="0D926F31" w14:textId="77777777" w:rsidTr="00B04874">
        <w:trPr>
          <w:cantSplit/>
          <w:trHeight w:val="568"/>
        </w:trPr>
        <w:tc>
          <w:tcPr>
            <w:tcW w:w="1045" w:type="dxa"/>
            <w:tcBorders>
              <w:bottom w:val="single" w:sz="4" w:space="0" w:color="auto"/>
              <w:right w:val="single" w:sz="4" w:space="0" w:color="auto"/>
            </w:tcBorders>
          </w:tcPr>
          <w:p w14:paraId="0D926F2A" w14:textId="77777777" w:rsidR="00890C8D" w:rsidRPr="00B06C00" w:rsidRDefault="00890C8D" w:rsidP="0024694D">
            <w:pPr>
              <w:spacing w:line="228" w:lineRule="auto"/>
              <w:ind w:right="-360"/>
              <w:rPr>
                <w:sz w:val="23"/>
                <w:szCs w:val="23"/>
              </w:rPr>
            </w:pPr>
          </w:p>
        </w:tc>
        <w:tc>
          <w:tcPr>
            <w:tcW w:w="334" w:type="dxa"/>
            <w:vMerge w:val="restart"/>
            <w:tcBorders>
              <w:top w:val="nil"/>
              <w:left w:val="single" w:sz="4" w:space="0" w:color="auto"/>
              <w:right w:val="nil"/>
            </w:tcBorders>
          </w:tcPr>
          <w:p w14:paraId="0D926F2B" w14:textId="77777777" w:rsidR="00890C8D" w:rsidRPr="00B06C00" w:rsidRDefault="00890C8D" w:rsidP="0024694D">
            <w:pPr>
              <w:spacing w:line="228" w:lineRule="auto"/>
              <w:ind w:right="-360"/>
              <w:rPr>
                <w:sz w:val="23"/>
                <w:szCs w:val="23"/>
              </w:rPr>
            </w:pPr>
          </w:p>
        </w:tc>
        <w:tc>
          <w:tcPr>
            <w:tcW w:w="9433" w:type="dxa"/>
            <w:vMerge w:val="restart"/>
            <w:tcBorders>
              <w:top w:val="nil"/>
              <w:left w:val="nil"/>
              <w:right w:val="nil"/>
            </w:tcBorders>
          </w:tcPr>
          <w:p w14:paraId="0D926F2E" w14:textId="4BBA0BF9" w:rsidR="00DC23C8" w:rsidRDefault="00F54B8A" w:rsidP="0024694D">
            <w:pPr>
              <w:spacing w:line="228" w:lineRule="auto"/>
              <w:ind w:right="-108"/>
              <w:jc w:val="both"/>
              <w:rPr>
                <w:sz w:val="23"/>
                <w:szCs w:val="23"/>
              </w:rPr>
            </w:pPr>
            <w:r>
              <w:rPr>
                <w:b/>
                <w:sz w:val="23"/>
              </w:rPr>
              <w:t xml:space="preserve">Коммерческая перевозка. </w:t>
            </w:r>
            <w:r>
              <w:rPr>
                <w:sz w:val="23"/>
              </w:rPr>
              <w:t>Я выберу коммерческого перевозчика и заключу с ним договор на перевозку всего личного имущества, находящегося на объекте. По запросу Министерство транспорта штата Вашингтон (WSDOT) выполнит прямой платеж от моего имени аттестованному коммерческому перевозчику за перевозку моего личного имущества на расстояние максимум в 50 миль. Я оцениваю стоимость своего личного имущества равной $</w:t>
            </w:r>
            <w:r w:rsidR="00730D52" w:rsidRPr="00F54B8A">
              <w:rPr>
                <w:sz w:val="23"/>
                <w:u w:val="single"/>
              </w:rPr>
              <w:fldChar w:fldCharType="begin" w:fldLock="1">
                <w:ffData>
                  <w:name w:val="Text40"/>
                  <w:enabled/>
                  <w:calcOnExit w:val="0"/>
                  <w:textInput/>
                </w:ffData>
              </w:fldChar>
            </w:r>
            <w:r w:rsidRPr="00F54B8A">
              <w:rPr>
                <w:sz w:val="23"/>
                <w:u w:val="single"/>
              </w:rPr>
              <w:instrText xml:space="preserve"> FORMTEXT </w:instrText>
            </w:r>
            <w:r w:rsidR="00730D52" w:rsidRPr="00F54B8A">
              <w:rPr>
                <w:sz w:val="23"/>
                <w:u w:val="single"/>
              </w:rPr>
            </w:r>
            <w:r w:rsidR="00730D52" w:rsidRPr="00F54B8A">
              <w:rPr>
                <w:sz w:val="23"/>
                <w:u w:val="single"/>
              </w:rPr>
              <w:fldChar w:fldCharType="separate"/>
            </w:r>
            <w:r>
              <w:rPr>
                <w:sz w:val="23"/>
                <w:u w:val="single"/>
              </w:rPr>
              <w:t>     </w:t>
            </w:r>
            <w:r w:rsidR="00730D52" w:rsidRPr="00F54B8A">
              <w:rPr>
                <w:sz w:val="23"/>
                <w:u w:val="single"/>
              </w:rPr>
              <w:fldChar w:fldCharType="end"/>
            </w:r>
            <w:r w:rsidR="00730D52" w:rsidRPr="00F54B8A">
              <w:rPr>
                <w:sz w:val="23"/>
                <w:u w:val="single"/>
              </w:rPr>
              <w:fldChar w:fldCharType="begin" w:fldLock="1">
                <w:ffData>
                  <w:name w:val="Text41"/>
                  <w:enabled/>
                  <w:calcOnExit w:val="0"/>
                  <w:textInput/>
                </w:ffData>
              </w:fldChar>
            </w:r>
            <w:r w:rsidRPr="00F54B8A">
              <w:rPr>
                <w:sz w:val="23"/>
                <w:u w:val="single"/>
              </w:rPr>
              <w:instrText xml:space="preserve"> FORMTEXT </w:instrText>
            </w:r>
            <w:r w:rsidR="00730D52" w:rsidRPr="00F54B8A">
              <w:rPr>
                <w:sz w:val="23"/>
                <w:u w:val="single"/>
              </w:rPr>
            </w:r>
            <w:r w:rsidR="00730D52" w:rsidRPr="00F54B8A">
              <w:rPr>
                <w:sz w:val="23"/>
                <w:u w:val="single"/>
              </w:rPr>
              <w:fldChar w:fldCharType="separate"/>
            </w:r>
            <w:r>
              <w:rPr>
                <w:sz w:val="23"/>
                <w:u w:val="single"/>
              </w:rPr>
              <w:t>     </w:t>
            </w:r>
            <w:r w:rsidR="00730D52" w:rsidRPr="00F54B8A">
              <w:rPr>
                <w:sz w:val="23"/>
                <w:u w:val="single"/>
              </w:rPr>
              <w:fldChar w:fldCharType="end"/>
            </w:r>
            <w:r w:rsidR="00730D52" w:rsidRPr="00F54B8A">
              <w:rPr>
                <w:sz w:val="23"/>
                <w:u w:val="single"/>
              </w:rPr>
              <w:fldChar w:fldCharType="begin" w:fldLock="1">
                <w:ffData>
                  <w:name w:val="Text42"/>
                  <w:enabled/>
                  <w:calcOnExit w:val="0"/>
                  <w:textInput/>
                </w:ffData>
              </w:fldChar>
            </w:r>
            <w:r w:rsidRPr="00F54B8A">
              <w:rPr>
                <w:sz w:val="23"/>
                <w:u w:val="single"/>
              </w:rPr>
              <w:instrText xml:space="preserve"> FORMTEXT </w:instrText>
            </w:r>
            <w:r w:rsidR="00730D52" w:rsidRPr="00F54B8A">
              <w:rPr>
                <w:sz w:val="23"/>
                <w:u w:val="single"/>
              </w:rPr>
            </w:r>
            <w:r w:rsidR="00730D52" w:rsidRPr="00F54B8A">
              <w:rPr>
                <w:sz w:val="23"/>
                <w:u w:val="single"/>
              </w:rPr>
              <w:fldChar w:fldCharType="separate"/>
            </w:r>
            <w:r>
              <w:rPr>
                <w:sz w:val="23"/>
                <w:u w:val="single"/>
              </w:rPr>
              <w:t>     </w:t>
            </w:r>
            <w:r w:rsidR="00730D52" w:rsidRPr="00F54B8A">
              <w:rPr>
                <w:sz w:val="23"/>
                <w:u w:val="single"/>
              </w:rPr>
              <w:fldChar w:fldCharType="end"/>
            </w:r>
            <w:r>
              <w:rPr>
                <w:sz w:val="23"/>
              </w:rPr>
              <w:t xml:space="preserve">; эта сумма будет использоваться для оценки восстановительной страховой стоимости (может быть потребована копия страхового полиса). </w:t>
            </w:r>
          </w:p>
          <w:p w14:paraId="7529432E" w14:textId="77777777" w:rsidR="003E73A4" w:rsidRPr="00B06C00" w:rsidRDefault="003E73A4" w:rsidP="0024694D">
            <w:pPr>
              <w:spacing w:line="228" w:lineRule="auto"/>
              <w:ind w:right="-108"/>
              <w:jc w:val="both"/>
              <w:rPr>
                <w:sz w:val="23"/>
                <w:szCs w:val="23"/>
              </w:rPr>
            </w:pPr>
          </w:p>
          <w:p w14:paraId="63A2E50F" w14:textId="18495518" w:rsidR="003E73A4" w:rsidRPr="00B06C00" w:rsidRDefault="00F54B8A" w:rsidP="0024694D">
            <w:pPr>
              <w:pStyle w:val="Header"/>
              <w:tabs>
                <w:tab w:val="clear" w:pos="4320"/>
                <w:tab w:val="clear" w:pos="8640"/>
              </w:tabs>
              <w:spacing w:line="228" w:lineRule="auto"/>
              <w:ind w:right="-108"/>
              <w:jc w:val="both"/>
              <w:rPr>
                <w:sz w:val="23"/>
                <w:szCs w:val="23"/>
              </w:rPr>
            </w:pPr>
            <w:r>
              <w:rPr>
                <w:sz w:val="23"/>
              </w:rPr>
              <w:t>От меня может быть потребовано самостоятельно осуществить перевозку огнеопасных материалов/химикатов/открытых емкостей (содержимое холодильника, кладовых, предметов под раковиной), перевозкой которых не занимается транспортная компания. В этом случае мне будет возмещена полная сумма в $</w:t>
            </w:r>
            <w:r w:rsidR="00730D52" w:rsidRPr="00F54B8A">
              <w:rPr>
                <w:sz w:val="23"/>
                <w:u w:val="single"/>
              </w:rPr>
              <w:fldChar w:fldCharType="begin" w:fldLock="1">
                <w:ffData>
                  <w:name w:val="Text40"/>
                  <w:enabled/>
                  <w:calcOnExit w:val="0"/>
                  <w:textInput/>
                </w:ffData>
              </w:fldChar>
            </w:r>
            <w:r w:rsidRPr="00F54B8A">
              <w:rPr>
                <w:sz w:val="23"/>
                <w:u w:val="single"/>
              </w:rPr>
              <w:instrText xml:space="preserve"> FORMTEXT </w:instrText>
            </w:r>
            <w:r w:rsidR="00730D52" w:rsidRPr="00F54B8A">
              <w:rPr>
                <w:sz w:val="23"/>
                <w:u w:val="single"/>
              </w:rPr>
            </w:r>
            <w:r w:rsidR="00730D52" w:rsidRPr="00F54B8A">
              <w:rPr>
                <w:sz w:val="23"/>
                <w:u w:val="single"/>
              </w:rPr>
              <w:fldChar w:fldCharType="separate"/>
            </w:r>
            <w:r>
              <w:rPr>
                <w:sz w:val="23"/>
                <w:u w:val="single"/>
              </w:rPr>
              <w:t>     </w:t>
            </w:r>
            <w:r w:rsidR="00730D52" w:rsidRPr="00F54B8A">
              <w:rPr>
                <w:sz w:val="23"/>
                <w:u w:val="single"/>
              </w:rPr>
              <w:fldChar w:fldCharType="end"/>
            </w:r>
            <w:r w:rsidR="00730D52" w:rsidRPr="00F54B8A">
              <w:rPr>
                <w:sz w:val="23"/>
                <w:u w:val="single"/>
              </w:rPr>
              <w:fldChar w:fldCharType="begin" w:fldLock="1">
                <w:ffData>
                  <w:name w:val="Text41"/>
                  <w:enabled/>
                  <w:calcOnExit w:val="0"/>
                  <w:textInput/>
                </w:ffData>
              </w:fldChar>
            </w:r>
            <w:r w:rsidRPr="00F54B8A">
              <w:rPr>
                <w:sz w:val="23"/>
                <w:u w:val="single"/>
              </w:rPr>
              <w:instrText xml:space="preserve"> FORMTEXT </w:instrText>
            </w:r>
            <w:r w:rsidR="00730D52" w:rsidRPr="00F54B8A">
              <w:rPr>
                <w:sz w:val="23"/>
                <w:u w:val="single"/>
              </w:rPr>
            </w:r>
            <w:r w:rsidR="00730D52" w:rsidRPr="00F54B8A">
              <w:rPr>
                <w:sz w:val="23"/>
                <w:u w:val="single"/>
              </w:rPr>
              <w:fldChar w:fldCharType="separate"/>
            </w:r>
            <w:r>
              <w:rPr>
                <w:sz w:val="23"/>
                <w:u w:val="single"/>
              </w:rPr>
              <w:t>     </w:t>
            </w:r>
            <w:r w:rsidR="00730D52" w:rsidRPr="00F54B8A">
              <w:rPr>
                <w:sz w:val="23"/>
                <w:u w:val="single"/>
              </w:rPr>
              <w:fldChar w:fldCharType="end"/>
            </w:r>
            <w:r w:rsidR="00730D52" w:rsidRPr="00F54B8A">
              <w:rPr>
                <w:sz w:val="23"/>
                <w:u w:val="single"/>
              </w:rPr>
              <w:fldChar w:fldCharType="begin" w:fldLock="1">
                <w:ffData>
                  <w:name w:val="Text42"/>
                  <w:enabled/>
                  <w:calcOnExit w:val="0"/>
                  <w:textInput/>
                </w:ffData>
              </w:fldChar>
            </w:r>
            <w:r w:rsidRPr="00F54B8A">
              <w:rPr>
                <w:sz w:val="23"/>
                <w:u w:val="single"/>
              </w:rPr>
              <w:instrText xml:space="preserve"> FORMTEXT </w:instrText>
            </w:r>
            <w:r w:rsidR="00730D52" w:rsidRPr="00F54B8A">
              <w:rPr>
                <w:sz w:val="23"/>
                <w:u w:val="single"/>
              </w:rPr>
            </w:r>
            <w:r w:rsidR="00730D52" w:rsidRPr="00F54B8A">
              <w:rPr>
                <w:sz w:val="23"/>
                <w:u w:val="single"/>
              </w:rPr>
              <w:fldChar w:fldCharType="separate"/>
            </w:r>
            <w:r>
              <w:rPr>
                <w:sz w:val="23"/>
                <w:u w:val="single"/>
              </w:rPr>
              <w:t>     </w:t>
            </w:r>
            <w:r w:rsidR="00730D52" w:rsidRPr="00F54B8A">
              <w:rPr>
                <w:sz w:val="23"/>
                <w:u w:val="single"/>
              </w:rPr>
              <w:fldChar w:fldCharType="end"/>
            </w:r>
            <w:r w:rsidR="00730D52" w:rsidRPr="00F54B8A">
              <w:rPr>
                <w:sz w:val="23"/>
                <w:u w:val="single"/>
              </w:rPr>
              <w:fldChar w:fldCharType="begin" w:fldLock="1">
                <w:ffData>
                  <w:name w:val="Text43"/>
                  <w:enabled/>
                  <w:calcOnExit w:val="0"/>
                  <w:textInput/>
                </w:ffData>
              </w:fldChar>
            </w:r>
            <w:r w:rsidRPr="00F54B8A">
              <w:rPr>
                <w:sz w:val="23"/>
                <w:u w:val="single"/>
              </w:rPr>
              <w:instrText xml:space="preserve"> FORMTEXT </w:instrText>
            </w:r>
            <w:r w:rsidR="00730D52" w:rsidRPr="00F54B8A">
              <w:rPr>
                <w:sz w:val="23"/>
                <w:u w:val="single"/>
              </w:rPr>
            </w:r>
            <w:r w:rsidR="00730D52" w:rsidRPr="00F54B8A">
              <w:rPr>
                <w:sz w:val="23"/>
                <w:u w:val="single"/>
              </w:rPr>
              <w:fldChar w:fldCharType="separate"/>
            </w:r>
            <w:r>
              <w:rPr>
                <w:sz w:val="23"/>
                <w:u w:val="single"/>
              </w:rPr>
              <w:t>     </w:t>
            </w:r>
            <w:r w:rsidR="00730D52" w:rsidRPr="00F54B8A">
              <w:rPr>
                <w:sz w:val="23"/>
                <w:u w:val="single"/>
              </w:rPr>
              <w:fldChar w:fldCharType="end"/>
            </w:r>
            <w:r>
              <w:rPr>
                <w:sz w:val="23"/>
              </w:rPr>
              <w:t xml:space="preserve"> после завершения переезда. </w:t>
            </w:r>
          </w:p>
          <w:p w14:paraId="0D926F30" w14:textId="77777777" w:rsidR="00E871B5" w:rsidRPr="00B06C00" w:rsidRDefault="00E871B5" w:rsidP="0024694D">
            <w:pPr>
              <w:pStyle w:val="Header"/>
              <w:tabs>
                <w:tab w:val="clear" w:pos="4320"/>
                <w:tab w:val="clear" w:pos="8640"/>
              </w:tabs>
              <w:spacing w:line="228" w:lineRule="auto"/>
              <w:ind w:right="-108"/>
              <w:jc w:val="both"/>
              <w:rPr>
                <w:sz w:val="23"/>
                <w:szCs w:val="23"/>
              </w:rPr>
            </w:pPr>
          </w:p>
        </w:tc>
      </w:tr>
      <w:tr w:rsidR="00890C8D" w:rsidRPr="00B06C00" w14:paraId="0D926F35" w14:textId="77777777" w:rsidTr="00B04874">
        <w:trPr>
          <w:cantSplit/>
          <w:trHeight w:val="1961"/>
        </w:trPr>
        <w:tc>
          <w:tcPr>
            <w:tcW w:w="1045" w:type="dxa"/>
            <w:tcBorders>
              <w:top w:val="single" w:sz="4" w:space="0" w:color="auto"/>
              <w:left w:val="nil"/>
              <w:bottom w:val="nil"/>
              <w:right w:val="nil"/>
            </w:tcBorders>
          </w:tcPr>
          <w:p w14:paraId="0D926F32" w14:textId="77777777" w:rsidR="00890C8D" w:rsidRPr="00B06C00" w:rsidRDefault="00890C8D" w:rsidP="0024694D">
            <w:pPr>
              <w:spacing w:line="228" w:lineRule="auto"/>
              <w:ind w:right="-360"/>
              <w:rPr>
                <w:sz w:val="23"/>
                <w:szCs w:val="23"/>
              </w:rPr>
            </w:pPr>
          </w:p>
        </w:tc>
        <w:tc>
          <w:tcPr>
            <w:tcW w:w="334" w:type="dxa"/>
            <w:vMerge/>
            <w:tcBorders>
              <w:left w:val="nil"/>
              <w:bottom w:val="nil"/>
              <w:right w:val="nil"/>
            </w:tcBorders>
          </w:tcPr>
          <w:p w14:paraId="0D926F33" w14:textId="77777777" w:rsidR="00890C8D" w:rsidRPr="00B06C00" w:rsidRDefault="00890C8D" w:rsidP="0024694D">
            <w:pPr>
              <w:spacing w:line="228" w:lineRule="auto"/>
              <w:ind w:right="-360"/>
              <w:rPr>
                <w:sz w:val="23"/>
                <w:szCs w:val="23"/>
              </w:rPr>
            </w:pPr>
          </w:p>
        </w:tc>
        <w:tc>
          <w:tcPr>
            <w:tcW w:w="9433" w:type="dxa"/>
            <w:vMerge/>
            <w:tcBorders>
              <w:left w:val="nil"/>
              <w:bottom w:val="nil"/>
              <w:right w:val="nil"/>
            </w:tcBorders>
          </w:tcPr>
          <w:p w14:paraId="0D926F34" w14:textId="77777777" w:rsidR="00890C8D" w:rsidRPr="00B06C00" w:rsidRDefault="00890C8D" w:rsidP="0024694D">
            <w:pPr>
              <w:spacing w:line="228" w:lineRule="auto"/>
              <w:ind w:right="-360"/>
              <w:rPr>
                <w:b/>
                <w:bCs/>
                <w:sz w:val="23"/>
                <w:szCs w:val="23"/>
              </w:rPr>
            </w:pPr>
          </w:p>
        </w:tc>
      </w:tr>
      <w:tr w:rsidR="00890C8D" w:rsidRPr="00B06C00" w14:paraId="0D926F39" w14:textId="77777777" w:rsidTr="00B04874">
        <w:trPr>
          <w:cantSplit/>
          <w:trHeight w:val="568"/>
        </w:trPr>
        <w:tc>
          <w:tcPr>
            <w:tcW w:w="1045" w:type="dxa"/>
            <w:tcBorders>
              <w:bottom w:val="single" w:sz="4" w:space="0" w:color="auto"/>
              <w:right w:val="single" w:sz="4" w:space="0" w:color="auto"/>
            </w:tcBorders>
          </w:tcPr>
          <w:p w14:paraId="0D926F36" w14:textId="77777777" w:rsidR="00890C8D" w:rsidRPr="00B06C00" w:rsidRDefault="00890C8D" w:rsidP="0024694D">
            <w:pPr>
              <w:spacing w:line="228" w:lineRule="auto"/>
              <w:ind w:right="-360"/>
              <w:rPr>
                <w:sz w:val="23"/>
                <w:szCs w:val="23"/>
              </w:rPr>
            </w:pPr>
          </w:p>
        </w:tc>
        <w:tc>
          <w:tcPr>
            <w:tcW w:w="334" w:type="dxa"/>
            <w:vMerge w:val="restart"/>
            <w:tcBorders>
              <w:top w:val="nil"/>
              <w:left w:val="single" w:sz="4" w:space="0" w:color="auto"/>
              <w:right w:val="nil"/>
            </w:tcBorders>
          </w:tcPr>
          <w:p w14:paraId="0D926F37" w14:textId="77777777" w:rsidR="00890C8D" w:rsidRPr="00B06C00" w:rsidRDefault="00890C8D" w:rsidP="0024694D">
            <w:pPr>
              <w:spacing w:line="228" w:lineRule="auto"/>
              <w:ind w:right="-360"/>
              <w:rPr>
                <w:sz w:val="23"/>
                <w:szCs w:val="23"/>
              </w:rPr>
            </w:pPr>
          </w:p>
        </w:tc>
        <w:tc>
          <w:tcPr>
            <w:tcW w:w="9433" w:type="dxa"/>
            <w:vMerge w:val="restart"/>
            <w:tcBorders>
              <w:top w:val="nil"/>
              <w:left w:val="nil"/>
              <w:right w:val="nil"/>
            </w:tcBorders>
          </w:tcPr>
          <w:p w14:paraId="0B59CFD8" w14:textId="52D25EFE" w:rsidR="00890C8D" w:rsidRDefault="00F54B8A" w:rsidP="0024694D">
            <w:pPr>
              <w:pStyle w:val="Header"/>
              <w:tabs>
                <w:tab w:val="clear" w:pos="4320"/>
                <w:tab w:val="clear" w:pos="8640"/>
              </w:tabs>
              <w:spacing w:line="228" w:lineRule="auto"/>
              <w:ind w:right="-108"/>
              <w:jc w:val="both"/>
              <w:rPr>
                <w:sz w:val="23"/>
                <w:szCs w:val="23"/>
              </w:rPr>
            </w:pPr>
            <w:r>
              <w:rPr>
                <w:b/>
                <w:sz w:val="23"/>
              </w:rPr>
              <w:t xml:space="preserve">Фактические затраты на самостоятельный переезд. </w:t>
            </w:r>
            <w:r>
              <w:rPr>
                <w:sz w:val="23"/>
              </w:rPr>
              <w:t>Я буду перевозить все принадлежащее мне личное имущество с использованием собственных ресурсов и мне будут возмещены все фактически понесенные и обоснованные затраты на перевозку, задокументированные при помощи квитанций об оплате, счетов и других обоснованных доказательств затрат.</w:t>
            </w:r>
          </w:p>
          <w:p w14:paraId="0D926F38" w14:textId="0F874D57" w:rsidR="003E73A4" w:rsidRPr="00B06C00" w:rsidRDefault="003E73A4" w:rsidP="0024694D">
            <w:pPr>
              <w:pStyle w:val="Header"/>
              <w:tabs>
                <w:tab w:val="clear" w:pos="4320"/>
                <w:tab w:val="clear" w:pos="8640"/>
              </w:tabs>
              <w:spacing w:line="228" w:lineRule="auto"/>
              <w:ind w:right="-108"/>
              <w:jc w:val="both"/>
              <w:rPr>
                <w:sz w:val="23"/>
                <w:szCs w:val="23"/>
                <w:vertAlign w:val="subscript"/>
              </w:rPr>
            </w:pPr>
          </w:p>
        </w:tc>
      </w:tr>
      <w:tr w:rsidR="00890C8D" w:rsidRPr="00B06C00" w14:paraId="0D926F3D" w14:textId="77777777" w:rsidTr="00B04874">
        <w:trPr>
          <w:cantSplit/>
          <w:trHeight w:val="478"/>
        </w:trPr>
        <w:tc>
          <w:tcPr>
            <w:tcW w:w="1045" w:type="dxa"/>
            <w:tcBorders>
              <w:top w:val="single" w:sz="4" w:space="0" w:color="auto"/>
              <w:left w:val="nil"/>
              <w:bottom w:val="nil"/>
              <w:right w:val="nil"/>
            </w:tcBorders>
          </w:tcPr>
          <w:p w14:paraId="0D926F3A" w14:textId="77777777" w:rsidR="00890C8D" w:rsidRPr="00B06C00" w:rsidRDefault="00890C8D" w:rsidP="0024694D">
            <w:pPr>
              <w:spacing w:line="228" w:lineRule="auto"/>
              <w:ind w:right="-360"/>
              <w:rPr>
                <w:sz w:val="23"/>
                <w:szCs w:val="23"/>
              </w:rPr>
            </w:pPr>
          </w:p>
        </w:tc>
        <w:tc>
          <w:tcPr>
            <w:tcW w:w="334" w:type="dxa"/>
            <w:vMerge/>
            <w:tcBorders>
              <w:left w:val="nil"/>
              <w:bottom w:val="nil"/>
              <w:right w:val="nil"/>
            </w:tcBorders>
          </w:tcPr>
          <w:p w14:paraId="0D926F3B" w14:textId="77777777" w:rsidR="00890C8D" w:rsidRPr="00B06C00" w:rsidRDefault="00890C8D" w:rsidP="0024694D">
            <w:pPr>
              <w:spacing w:line="228" w:lineRule="auto"/>
              <w:ind w:right="-360"/>
              <w:rPr>
                <w:sz w:val="23"/>
                <w:szCs w:val="23"/>
              </w:rPr>
            </w:pPr>
          </w:p>
        </w:tc>
        <w:tc>
          <w:tcPr>
            <w:tcW w:w="9433" w:type="dxa"/>
            <w:vMerge/>
            <w:tcBorders>
              <w:left w:val="nil"/>
              <w:bottom w:val="nil"/>
              <w:right w:val="nil"/>
            </w:tcBorders>
          </w:tcPr>
          <w:p w14:paraId="0D926F3C" w14:textId="77777777" w:rsidR="00890C8D" w:rsidRPr="00B06C00" w:rsidRDefault="00890C8D" w:rsidP="0024694D">
            <w:pPr>
              <w:spacing w:line="228" w:lineRule="auto"/>
              <w:ind w:right="-360"/>
              <w:jc w:val="both"/>
              <w:rPr>
                <w:b/>
                <w:bCs/>
                <w:sz w:val="23"/>
                <w:szCs w:val="23"/>
              </w:rPr>
            </w:pPr>
          </w:p>
        </w:tc>
      </w:tr>
      <w:tr w:rsidR="00890C8D" w:rsidRPr="00B06C00" w14:paraId="0D926F41" w14:textId="77777777" w:rsidTr="00B04874">
        <w:trPr>
          <w:cantSplit/>
          <w:trHeight w:val="568"/>
        </w:trPr>
        <w:tc>
          <w:tcPr>
            <w:tcW w:w="1045" w:type="dxa"/>
            <w:tcBorders>
              <w:bottom w:val="single" w:sz="4" w:space="0" w:color="auto"/>
              <w:right w:val="single" w:sz="4" w:space="0" w:color="auto"/>
            </w:tcBorders>
          </w:tcPr>
          <w:p w14:paraId="0D926F3E" w14:textId="77777777" w:rsidR="00890C8D" w:rsidRPr="00B06C00" w:rsidRDefault="00890C8D" w:rsidP="0024694D">
            <w:pPr>
              <w:spacing w:line="228" w:lineRule="auto"/>
              <w:ind w:right="-360"/>
              <w:rPr>
                <w:sz w:val="23"/>
                <w:szCs w:val="23"/>
              </w:rPr>
            </w:pPr>
          </w:p>
        </w:tc>
        <w:tc>
          <w:tcPr>
            <w:tcW w:w="334" w:type="dxa"/>
            <w:vMerge w:val="restart"/>
            <w:tcBorders>
              <w:top w:val="nil"/>
              <w:left w:val="single" w:sz="4" w:space="0" w:color="auto"/>
              <w:right w:val="nil"/>
            </w:tcBorders>
          </w:tcPr>
          <w:p w14:paraId="0D926F3F" w14:textId="77777777" w:rsidR="00890C8D" w:rsidRPr="00B06C00" w:rsidRDefault="00890C8D" w:rsidP="0024694D">
            <w:pPr>
              <w:spacing w:line="228" w:lineRule="auto"/>
              <w:ind w:right="-360"/>
              <w:rPr>
                <w:sz w:val="23"/>
                <w:szCs w:val="23"/>
              </w:rPr>
            </w:pPr>
          </w:p>
        </w:tc>
        <w:tc>
          <w:tcPr>
            <w:tcW w:w="9433" w:type="dxa"/>
            <w:vMerge w:val="restart"/>
            <w:tcBorders>
              <w:top w:val="nil"/>
              <w:left w:val="nil"/>
              <w:right w:val="nil"/>
            </w:tcBorders>
          </w:tcPr>
          <w:p w14:paraId="0D926F40" w14:textId="4B442C11" w:rsidR="00890C8D" w:rsidRPr="00B06C00" w:rsidRDefault="00F54B8A" w:rsidP="0024694D">
            <w:pPr>
              <w:pStyle w:val="Header"/>
              <w:tabs>
                <w:tab w:val="clear" w:pos="4320"/>
                <w:tab w:val="clear" w:pos="8640"/>
              </w:tabs>
              <w:spacing w:line="228" w:lineRule="auto"/>
              <w:ind w:right="-108"/>
              <w:jc w:val="both"/>
              <w:rPr>
                <w:sz w:val="23"/>
                <w:szCs w:val="23"/>
                <w:vertAlign w:val="subscript"/>
              </w:rPr>
            </w:pPr>
            <w:r>
              <w:rPr>
                <w:b/>
                <w:sz w:val="23"/>
              </w:rPr>
              <w:t xml:space="preserve">Самостоятельный переезд с установленной тарифом суммой оплаты. </w:t>
            </w:r>
            <w:r>
              <w:rPr>
                <w:sz w:val="23"/>
              </w:rPr>
              <w:t>Я перевезу все принадлежащее мне личное имущество с выкупленного объекта. После удовлетворительного выполнения переезда я потребую выплаты в размере $</w:t>
            </w:r>
            <w:r w:rsidR="00730D52" w:rsidRPr="00F54B8A">
              <w:rPr>
                <w:sz w:val="23"/>
                <w:u w:val="single"/>
              </w:rPr>
              <w:fldChar w:fldCharType="begin" w:fldLock="1">
                <w:ffData>
                  <w:name w:val="Text40"/>
                  <w:enabled/>
                  <w:calcOnExit w:val="0"/>
                  <w:textInput/>
                </w:ffData>
              </w:fldChar>
            </w:r>
            <w:r w:rsidRPr="00F54B8A">
              <w:rPr>
                <w:sz w:val="23"/>
                <w:u w:val="single"/>
              </w:rPr>
              <w:instrText xml:space="preserve"> FORMTEXT </w:instrText>
            </w:r>
            <w:r w:rsidR="00730D52" w:rsidRPr="00F54B8A">
              <w:rPr>
                <w:sz w:val="23"/>
                <w:u w:val="single"/>
              </w:rPr>
            </w:r>
            <w:r w:rsidR="00730D52" w:rsidRPr="00F54B8A">
              <w:rPr>
                <w:sz w:val="23"/>
                <w:u w:val="single"/>
              </w:rPr>
              <w:fldChar w:fldCharType="separate"/>
            </w:r>
            <w:r>
              <w:rPr>
                <w:sz w:val="23"/>
                <w:u w:val="single"/>
              </w:rPr>
              <w:t>     </w:t>
            </w:r>
            <w:r w:rsidR="00730D52" w:rsidRPr="00F54B8A">
              <w:rPr>
                <w:sz w:val="23"/>
                <w:u w:val="single"/>
              </w:rPr>
              <w:fldChar w:fldCharType="end"/>
            </w:r>
            <w:r w:rsidR="00730D52" w:rsidRPr="00F54B8A">
              <w:rPr>
                <w:sz w:val="23"/>
                <w:u w:val="single"/>
              </w:rPr>
              <w:fldChar w:fldCharType="begin" w:fldLock="1">
                <w:ffData>
                  <w:name w:val="Text41"/>
                  <w:enabled/>
                  <w:calcOnExit w:val="0"/>
                  <w:textInput/>
                </w:ffData>
              </w:fldChar>
            </w:r>
            <w:r w:rsidRPr="00F54B8A">
              <w:rPr>
                <w:sz w:val="23"/>
                <w:u w:val="single"/>
              </w:rPr>
              <w:instrText xml:space="preserve"> FORMTEXT </w:instrText>
            </w:r>
            <w:r w:rsidR="00730D52" w:rsidRPr="00F54B8A">
              <w:rPr>
                <w:sz w:val="23"/>
                <w:u w:val="single"/>
              </w:rPr>
            </w:r>
            <w:r w:rsidR="00730D52" w:rsidRPr="00F54B8A">
              <w:rPr>
                <w:sz w:val="23"/>
                <w:u w:val="single"/>
              </w:rPr>
              <w:fldChar w:fldCharType="separate"/>
            </w:r>
            <w:r>
              <w:rPr>
                <w:sz w:val="23"/>
                <w:u w:val="single"/>
              </w:rPr>
              <w:t>     </w:t>
            </w:r>
            <w:r w:rsidR="00730D52" w:rsidRPr="00F54B8A">
              <w:rPr>
                <w:sz w:val="23"/>
                <w:u w:val="single"/>
              </w:rPr>
              <w:fldChar w:fldCharType="end"/>
            </w:r>
            <w:r w:rsidR="00730D52" w:rsidRPr="00F54B8A">
              <w:rPr>
                <w:sz w:val="23"/>
                <w:u w:val="single"/>
              </w:rPr>
              <w:fldChar w:fldCharType="begin" w:fldLock="1">
                <w:ffData>
                  <w:name w:val="Text42"/>
                  <w:enabled/>
                  <w:calcOnExit w:val="0"/>
                  <w:textInput/>
                </w:ffData>
              </w:fldChar>
            </w:r>
            <w:r w:rsidRPr="00F54B8A">
              <w:rPr>
                <w:sz w:val="23"/>
                <w:u w:val="single"/>
              </w:rPr>
              <w:instrText xml:space="preserve"> FORMTEXT </w:instrText>
            </w:r>
            <w:r w:rsidR="00730D52" w:rsidRPr="00F54B8A">
              <w:rPr>
                <w:sz w:val="23"/>
                <w:u w:val="single"/>
              </w:rPr>
            </w:r>
            <w:r w:rsidR="00730D52" w:rsidRPr="00F54B8A">
              <w:rPr>
                <w:sz w:val="23"/>
                <w:u w:val="single"/>
              </w:rPr>
              <w:fldChar w:fldCharType="separate"/>
            </w:r>
            <w:r>
              <w:rPr>
                <w:sz w:val="23"/>
                <w:u w:val="single"/>
              </w:rPr>
              <w:t>     </w:t>
            </w:r>
            <w:r w:rsidR="00730D52" w:rsidRPr="00F54B8A">
              <w:rPr>
                <w:sz w:val="23"/>
                <w:u w:val="single"/>
              </w:rPr>
              <w:fldChar w:fldCharType="end"/>
            </w:r>
            <w:r>
              <w:rPr>
                <w:sz w:val="23"/>
              </w:rPr>
              <w:t xml:space="preserve"> за </w:t>
            </w:r>
            <w:r w:rsidR="00730D52" w:rsidRPr="00F54B8A">
              <w:rPr>
                <w:sz w:val="23"/>
                <w:u w:val="single"/>
              </w:rPr>
              <w:fldChar w:fldCharType="begin" w:fldLock="1">
                <w:ffData>
                  <w:name w:val="Text40"/>
                  <w:enabled/>
                  <w:calcOnExit w:val="0"/>
                  <w:textInput/>
                </w:ffData>
              </w:fldChar>
            </w:r>
            <w:r w:rsidRPr="00F54B8A">
              <w:rPr>
                <w:sz w:val="23"/>
                <w:u w:val="single"/>
              </w:rPr>
              <w:instrText xml:space="preserve"> FORMTEXT </w:instrText>
            </w:r>
            <w:r w:rsidR="00730D52" w:rsidRPr="00F54B8A">
              <w:rPr>
                <w:sz w:val="23"/>
                <w:u w:val="single"/>
              </w:rPr>
            </w:r>
            <w:r w:rsidR="00730D52" w:rsidRPr="00F54B8A">
              <w:rPr>
                <w:sz w:val="23"/>
                <w:u w:val="single"/>
              </w:rPr>
              <w:fldChar w:fldCharType="separate"/>
            </w:r>
            <w:r>
              <w:rPr>
                <w:sz w:val="23"/>
                <w:u w:val="single"/>
              </w:rPr>
              <w:t>     </w:t>
            </w:r>
            <w:r w:rsidR="00730D52" w:rsidRPr="00F54B8A">
              <w:rPr>
                <w:sz w:val="23"/>
                <w:u w:val="single"/>
              </w:rPr>
              <w:fldChar w:fldCharType="end"/>
            </w:r>
            <w:r>
              <w:rPr>
                <w:sz w:val="23"/>
                <w:u w:val="single"/>
              </w:rPr>
              <w:t xml:space="preserve"> </w:t>
            </w:r>
            <w:r>
              <w:rPr>
                <w:sz w:val="23"/>
              </w:rPr>
              <w:t>комнат.</w:t>
            </w:r>
          </w:p>
        </w:tc>
      </w:tr>
      <w:tr w:rsidR="00890C8D" w:rsidRPr="00B06C00" w14:paraId="0D926F45" w14:textId="77777777" w:rsidTr="00B04874">
        <w:trPr>
          <w:cantSplit/>
          <w:trHeight w:val="478"/>
        </w:trPr>
        <w:tc>
          <w:tcPr>
            <w:tcW w:w="1045" w:type="dxa"/>
            <w:tcBorders>
              <w:top w:val="single" w:sz="4" w:space="0" w:color="auto"/>
              <w:left w:val="nil"/>
              <w:bottom w:val="nil"/>
              <w:right w:val="nil"/>
            </w:tcBorders>
          </w:tcPr>
          <w:p w14:paraId="0D926F42" w14:textId="77777777" w:rsidR="00890C8D" w:rsidRPr="00B06C00" w:rsidRDefault="00890C8D" w:rsidP="0024694D">
            <w:pPr>
              <w:spacing w:line="228" w:lineRule="auto"/>
              <w:ind w:right="-360"/>
              <w:rPr>
                <w:sz w:val="23"/>
                <w:szCs w:val="23"/>
              </w:rPr>
            </w:pPr>
          </w:p>
        </w:tc>
        <w:tc>
          <w:tcPr>
            <w:tcW w:w="334" w:type="dxa"/>
            <w:vMerge/>
            <w:tcBorders>
              <w:left w:val="nil"/>
              <w:bottom w:val="nil"/>
              <w:right w:val="nil"/>
            </w:tcBorders>
          </w:tcPr>
          <w:p w14:paraId="0D926F43" w14:textId="77777777" w:rsidR="00890C8D" w:rsidRPr="00B06C00" w:rsidRDefault="00890C8D" w:rsidP="0024694D">
            <w:pPr>
              <w:spacing w:line="228" w:lineRule="auto"/>
              <w:ind w:right="-360"/>
              <w:rPr>
                <w:sz w:val="23"/>
                <w:szCs w:val="23"/>
              </w:rPr>
            </w:pPr>
          </w:p>
        </w:tc>
        <w:tc>
          <w:tcPr>
            <w:tcW w:w="9433" w:type="dxa"/>
            <w:vMerge/>
            <w:tcBorders>
              <w:left w:val="nil"/>
              <w:bottom w:val="nil"/>
              <w:right w:val="nil"/>
            </w:tcBorders>
          </w:tcPr>
          <w:p w14:paraId="0D926F44" w14:textId="77777777" w:rsidR="00890C8D" w:rsidRPr="00B06C00" w:rsidRDefault="00890C8D" w:rsidP="0024694D">
            <w:pPr>
              <w:spacing w:line="228" w:lineRule="auto"/>
              <w:ind w:right="-360"/>
              <w:rPr>
                <w:b/>
                <w:bCs/>
                <w:sz w:val="23"/>
                <w:szCs w:val="23"/>
              </w:rPr>
            </w:pPr>
          </w:p>
        </w:tc>
      </w:tr>
    </w:tbl>
    <w:p w14:paraId="717D0DD6" w14:textId="77777777" w:rsidR="003E73A4" w:rsidRPr="00B06C00" w:rsidRDefault="003E73A4" w:rsidP="0024694D">
      <w:pPr>
        <w:spacing w:line="228" w:lineRule="auto"/>
        <w:ind w:left="900" w:right="-360" w:hanging="900"/>
        <w:rPr>
          <w:b/>
          <w:bCs/>
          <w:sz w:val="23"/>
          <w:szCs w:val="23"/>
        </w:rPr>
      </w:pPr>
    </w:p>
    <w:p w14:paraId="0D926F47" w14:textId="4D652D4F" w:rsidR="00890C8D" w:rsidRDefault="00F54B8A" w:rsidP="0024694D">
      <w:pPr>
        <w:spacing w:line="228" w:lineRule="auto"/>
        <w:ind w:left="900" w:right="180" w:hanging="900"/>
        <w:jc w:val="both"/>
        <w:rPr>
          <w:sz w:val="23"/>
          <w:szCs w:val="23"/>
        </w:rPr>
      </w:pPr>
      <w:r>
        <w:rPr>
          <w:b/>
          <w:sz w:val="23"/>
        </w:rPr>
        <w:t xml:space="preserve">ПРИМЕЧАНИЕ:  </w:t>
      </w:r>
      <w:r>
        <w:rPr>
          <w:sz w:val="23"/>
        </w:rPr>
        <w:t>Несоблюдение условий и положений настоящего соглашения может привести к отказу в выплате всей или части суммы запрашиваемых вами расходов на переезд. В случае невыполнения вывоза всего личного имущества WSDOT будут предприняты соответствующие действия и вы будете обязаны оплатить затраты, связанные с вывозом личного имущества, оставленного на освобождаемом объекте. Стоимость будет удержана из вашей запрашиваемой суммы/платежа за переезд.</w:t>
      </w:r>
    </w:p>
    <w:p w14:paraId="0D926F48" w14:textId="77777777" w:rsidR="000866FB" w:rsidRDefault="000866FB" w:rsidP="0024694D">
      <w:pPr>
        <w:spacing w:line="228" w:lineRule="auto"/>
        <w:ind w:right="-360"/>
      </w:pPr>
    </w:p>
    <w:p w14:paraId="0D926F49" w14:textId="77777777" w:rsidR="00890C8D" w:rsidRDefault="00890C8D" w:rsidP="0024694D">
      <w:pPr>
        <w:spacing w:line="228" w:lineRule="auto"/>
        <w:ind w:right="-360"/>
      </w:pPr>
      <w:r>
        <w:t>______________________________________________________</w:t>
      </w:r>
      <w:r>
        <w:tab/>
        <w:t>_____________________</w:t>
      </w:r>
    </w:p>
    <w:p w14:paraId="0D926F4A" w14:textId="77777777" w:rsidR="00890C8D" w:rsidRDefault="00890C8D" w:rsidP="0024694D">
      <w:pPr>
        <w:spacing w:line="228" w:lineRule="auto"/>
        <w:ind w:left="900" w:right="-360" w:hanging="900"/>
      </w:pPr>
      <w:r>
        <w:t>Переселяемое лицо</w:t>
      </w:r>
      <w:r>
        <w:tab/>
      </w:r>
      <w:r>
        <w:tab/>
      </w:r>
      <w:r>
        <w:tab/>
      </w:r>
      <w:r>
        <w:tab/>
      </w:r>
      <w:r>
        <w:tab/>
      </w:r>
      <w:r>
        <w:tab/>
      </w:r>
      <w:r>
        <w:tab/>
      </w:r>
      <w:r>
        <w:tab/>
        <w:t>Дата</w:t>
      </w:r>
    </w:p>
    <w:p w14:paraId="0D926F4B" w14:textId="77777777" w:rsidR="00890C8D" w:rsidRDefault="00890C8D" w:rsidP="0024694D">
      <w:pPr>
        <w:spacing w:line="228" w:lineRule="auto"/>
        <w:ind w:left="900" w:right="-360" w:hanging="900"/>
      </w:pPr>
    </w:p>
    <w:p w14:paraId="0D926F4C" w14:textId="77777777" w:rsidR="00890C8D" w:rsidRDefault="00890C8D" w:rsidP="0024694D">
      <w:pPr>
        <w:spacing w:line="228" w:lineRule="auto"/>
        <w:ind w:left="900" w:right="-360" w:hanging="900"/>
      </w:pPr>
      <w:r>
        <w:t>______________________________________________________</w:t>
      </w:r>
      <w:r>
        <w:tab/>
        <w:t>_____________________</w:t>
      </w:r>
    </w:p>
    <w:p w14:paraId="0D926F4D" w14:textId="77777777" w:rsidR="00890C8D" w:rsidRDefault="00890C8D" w:rsidP="0024694D">
      <w:pPr>
        <w:spacing w:line="228" w:lineRule="auto"/>
        <w:ind w:left="900" w:right="-360" w:hanging="900"/>
      </w:pPr>
      <w:r>
        <w:t>Специалист по переселению</w:t>
      </w:r>
      <w:r>
        <w:tab/>
      </w:r>
      <w:r>
        <w:tab/>
      </w:r>
      <w:r>
        <w:tab/>
      </w:r>
      <w:r>
        <w:tab/>
      </w:r>
      <w:r>
        <w:tab/>
      </w:r>
      <w:r>
        <w:tab/>
      </w:r>
      <w:r>
        <w:tab/>
      </w:r>
      <w:r>
        <w:tab/>
        <w:t>Дата</w:t>
      </w:r>
    </w:p>
    <w:p w14:paraId="0D926F4E" w14:textId="77777777" w:rsidR="00890C8D" w:rsidRDefault="00890C8D" w:rsidP="0024694D">
      <w:pPr>
        <w:spacing w:line="228" w:lineRule="auto"/>
        <w:ind w:left="900" w:right="-360" w:hanging="900"/>
      </w:pPr>
    </w:p>
    <w:p w14:paraId="0D926F4F" w14:textId="77777777" w:rsidR="00890C8D" w:rsidRDefault="00890C8D" w:rsidP="0024694D">
      <w:pPr>
        <w:spacing w:line="228" w:lineRule="auto"/>
        <w:ind w:left="900" w:right="-360" w:hanging="900"/>
      </w:pPr>
      <w:r>
        <w:t>______________________________________________________</w:t>
      </w:r>
      <w:r>
        <w:tab/>
        <w:t>_____________________</w:t>
      </w:r>
    </w:p>
    <w:p w14:paraId="0D926F50" w14:textId="77777777" w:rsidR="00890C8D" w:rsidRDefault="00890C8D" w:rsidP="0024694D">
      <w:pPr>
        <w:spacing w:line="228" w:lineRule="auto"/>
        <w:ind w:left="900" w:right="-360" w:hanging="900"/>
      </w:pPr>
      <w:r>
        <w:t xml:space="preserve">Руководитель региональной службы переселения </w:t>
      </w:r>
      <w:r>
        <w:tab/>
      </w:r>
      <w:r>
        <w:tab/>
      </w:r>
      <w:r>
        <w:tab/>
      </w:r>
      <w:r>
        <w:tab/>
      </w:r>
      <w:r>
        <w:tab/>
      </w:r>
      <w:r>
        <w:tab/>
      </w:r>
      <w:r>
        <w:tab/>
      </w:r>
      <w:r>
        <w:tab/>
        <w:t>Дата</w:t>
      </w:r>
    </w:p>
    <w:sectPr w:rsidR="00890C8D" w:rsidSect="00FD22F0">
      <w:headerReference w:type="default" r:id="rId10"/>
      <w:footerReference w:type="default" r:id="rId11"/>
      <w:pgSz w:w="12240" w:h="15840"/>
      <w:pgMar w:top="1440" w:right="360" w:bottom="720" w:left="72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0C12E" w14:textId="77777777" w:rsidR="005E1214" w:rsidRDefault="005E1214">
      <w:r>
        <w:separator/>
      </w:r>
    </w:p>
  </w:endnote>
  <w:endnote w:type="continuationSeparator" w:id="0">
    <w:p w14:paraId="132458B8" w14:textId="77777777" w:rsidR="005E1214" w:rsidRDefault="005E1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26F5A" w14:textId="77777777" w:rsidR="00B365E0" w:rsidRDefault="00B365E0">
    <w:pPr>
      <w:pStyle w:val="Footer"/>
      <w:rPr>
        <w:sz w:val="16"/>
      </w:rPr>
    </w:pPr>
    <w:r>
      <w:rPr>
        <w:sz w:val="16"/>
      </w:rPr>
      <w:t>RES-540</w:t>
    </w:r>
  </w:p>
  <w:p w14:paraId="0D926F5B" w14:textId="3D88183A" w:rsidR="00B365E0" w:rsidRDefault="003E73A4">
    <w:pPr>
      <w:pStyle w:val="Footer"/>
      <w:rPr>
        <w:sz w:val="16"/>
      </w:rPr>
    </w:pPr>
    <w:r>
      <w:rPr>
        <w:sz w:val="16"/>
      </w:rPr>
      <w:t>Ред.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8B3CB" w14:textId="77777777" w:rsidR="005E1214" w:rsidRDefault="005E1214">
      <w:r>
        <w:separator/>
      </w:r>
    </w:p>
  </w:footnote>
  <w:footnote w:type="continuationSeparator" w:id="0">
    <w:p w14:paraId="11FD9855" w14:textId="77777777" w:rsidR="005E1214" w:rsidRDefault="005E1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60" w:type="dxa"/>
      <w:tblInd w:w="108" w:type="dxa"/>
      <w:tblLook w:val="0000" w:firstRow="0" w:lastRow="0" w:firstColumn="0" w:lastColumn="0" w:noHBand="0" w:noVBand="0"/>
    </w:tblPr>
    <w:tblGrid>
      <w:gridCol w:w="5400"/>
      <w:gridCol w:w="5760"/>
    </w:tblGrid>
    <w:tr w:rsidR="00B365E0" w14:paraId="0D926F58" w14:textId="77777777" w:rsidTr="00C753FF">
      <w:tc>
        <w:tcPr>
          <w:tcW w:w="5400" w:type="dxa"/>
        </w:tcPr>
        <w:p w14:paraId="0D926F55" w14:textId="77777777" w:rsidR="00B365E0" w:rsidRDefault="00B365E0">
          <w:pPr>
            <w:pStyle w:val="Header"/>
          </w:pPr>
          <w:r>
            <w:rPr>
              <w:noProof/>
            </w:rPr>
            <w:drawing>
              <wp:inline distT="0" distB="0" distL="0" distR="0" wp14:anchorId="0D926F5C" wp14:editId="0D926F5D">
                <wp:extent cx="2914650" cy="457200"/>
                <wp:effectExtent l="0" t="0" r="0" b="0"/>
                <wp:docPr id="1" name="Picture 1" descr="DOT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TLogoBlack"/>
                        <pic:cNvPicPr>
                          <a:picLocks noChangeAspect="1" noChangeArrowheads="1"/>
                        </pic:cNvPicPr>
                      </pic:nvPicPr>
                      <pic:blipFill>
                        <a:blip r:embed="rId1"/>
                        <a:srcRect/>
                        <a:stretch>
                          <a:fillRect/>
                        </a:stretch>
                      </pic:blipFill>
                      <pic:spPr bwMode="auto">
                        <a:xfrm>
                          <a:off x="0" y="0"/>
                          <a:ext cx="2914650" cy="457200"/>
                        </a:xfrm>
                        <a:prstGeom prst="rect">
                          <a:avLst/>
                        </a:prstGeom>
                        <a:noFill/>
                        <a:ln w="9525">
                          <a:noFill/>
                          <a:miter lim="800000"/>
                          <a:headEnd/>
                          <a:tailEnd/>
                        </a:ln>
                      </pic:spPr>
                    </pic:pic>
                  </a:graphicData>
                </a:graphic>
              </wp:inline>
            </w:drawing>
          </w:r>
        </w:p>
      </w:tc>
      <w:tc>
        <w:tcPr>
          <w:tcW w:w="5760" w:type="dxa"/>
        </w:tcPr>
        <w:p w14:paraId="0D926F56" w14:textId="77777777" w:rsidR="00B365E0" w:rsidRDefault="00B365E0">
          <w:pPr>
            <w:pStyle w:val="Header"/>
            <w:jc w:val="right"/>
            <w:rPr>
              <w:b/>
              <w:bCs/>
              <w:sz w:val="32"/>
            </w:rPr>
          </w:pPr>
          <w:r>
            <w:rPr>
              <w:b/>
              <w:sz w:val="32"/>
            </w:rPr>
            <w:t>Соглашение о затратах на переселение</w:t>
          </w:r>
        </w:p>
        <w:p w14:paraId="0D926F57" w14:textId="77777777" w:rsidR="00B365E0" w:rsidRDefault="00B365E0">
          <w:pPr>
            <w:pStyle w:val="Header"/>
            <w:jc w:val="right"/>
          </w:pPr>
          <w:r>
            <w:rPr>
              <w:b/>
              <w:sz w:val="32"/>
            </w:rPr>
            <w:t>Жилые помещения</w:t>
          </w:r>
        </w:p>
      </w:tc>
    </w:tr>
  </w:tbl>
  <w:p w14:paraId="0D926F59" w14:textId="77777777" w:rsidR="00B365E0" w:rsidRDefault="00B365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5745"/>
    <w:rsid w:val="00014257"/>
    <w:rsid w:val="00021096"/>
    <w:rsid w:val="000866FB"/>
    <w:rsid w:val="0009773F"/>
    <w:rsid w:val="001E423D"/>
    <w:rsid w:val="00215575"/>
    <w:rsid w:val="002239B9"/>
    <w:rsid w:val="0023314E"/>
    <w:rsid w:val="00246918"/>
    <w:rsid w:val="0024694D"/>
    <w:rsid w:val="00267A95"/>
    <w:rsid w:val="00270F7C"/>
    <w:rsid w:val="00290961"/>
    <w:rsid w:val="00297A85"/>
    <w:rsid w:val="002B6CB2"/>
    <w:rsid w:val="00304039"/>
    <w:rsid w:val="00317707"/>
    <w:rsid w:val="0034148F"/>
    <w:rsid w:val="00383869"/>
    <w:rsid w:val="0038635F"/>
    <w:rsid w:val="003E73A4"/>
    <w:rsid w:val="00434F26"/>
    <w:rsid w:val="004E516B"/>
    <w:rsid w:val="005243E0"/>
    <w:rsid w:val="0053081C"/>
    <w:rsid w:val="00551A4F"/>
    <w:rsid w:val="005B644A"/>
    <w:rsid w:val="005E1214"/>
    <w:rsid w:val="00625E17"/>
    <w:rsid w:val="0067200D"/>
    <w:rsid w:val="006C26DA"/>
    <w:rsid w:val="006D6DF0"/>
    <w:rsid w:val="00730D52"/>
    <w:rsid w:val="00751DC0"/>
    <w:rsid w:val="00765D91"/>
    <w:rsid w:val="007A376F"/>
    <w:rsid w:val="007C0CC4"/>
    <w:rsid w:val="00865D78"/>
    <w:rsid w:val="0087579C"/>
    <w:rsid w:val="00890C8D"/>
    <w:rsid w:val="008C5E3A"/>
    <w:rsid w:val="008D73D9"/>
    <w:rsid w:val="008D780F"/>
    <w:rsid w:val="00916119"/>
    <w:rsid w:val="009F4A23"/>
    <w:rsid w:val="009F6670"/>
    <w:rsid w:val="00A20818"/>
    <w:rsid w:val="00A525CB"/>
    <w:rsid w:val="00A530BE"/>
    <w:rsid w:val="00AD64A8"/>
    <w:rsid w:val="00B04874"/>
    <w:rsid w:val="00B06C00"/>
    <w:rsid w:val="00B24C57"/>
    <w:rsid w:val="00B365E0"/>
    <w:rsid w:val="00B3768E"/>
    <w:rsid w:val="00B87309"/>
    <w:rsid w:val="00BB0AA9"/>
    <w:rsid w:val="00C11C60"/>
    <w:rsid w:val="00C1318C"/>
    <w:rsid w:val="00C348FC"/>
    <w:rsid w:val="00C74868"/>
    <w:rsid w:val="00C753FF"/>
    <w:rsid w:val="00CC6357"/>
    <w:rsid w:val="00D12A64"/>
    <w:rsid w:val="00D15745"/>
    <w:rsid w:val="00D22F05"/>
    <w:rsid w:val="00D26257"/>
    <w:rsid w:val="00DB6369"/>
    <w:rsid w:val="00DC23C8"/>
    <w:rsid w:val="00DE46AD"/>
    <w:rsid w:val="00E069C8"/>
    <w:rsid w:val="00E871B5"/>
    <w:rsid w:val="00EA3546"/>
    <w:rsid w:val="00F54B8A"/>
    <w:rsid w:val="00FD22F0"/>
    <w:rsid w:val="00FE4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926F1C"/>
  <w15:docId w15:val="{47A9656B-E807-44BD-AF9C-9CFE65FBE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7A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97A85"/>
    <w:pPr>
      <w:tabs>
        <w:tab w:val="center" w:pos="4320"/>
        <w:tab w:val="right" w:pos="8640"/>
      </w:tabs>
    </w:pPr>
  </w:style>
  <w:style w:type="paragraph" w:styleId="Footer">
    <w:name w:val="footer"/>
    <w:basedOn w:val="Normal"/>
    <w:rsid w:val="00297A85"/>
    <w:pPr>
      <w:tabs>
        <w:tab w:val="center" w:pos="4320"/>
        <w:tab w:val="right" w:pos="8640"/>
      </w:tabs>
    </w:pPr>
  </w:style>
  <w:style w:type="paragraph" w:styleId="BalloonText">
    <w:name w:val="Balloon Text"/>
    <w:basedOn w:val="Normal"/>
    <w:semiHidden/>
    <w:rsid w:val="00D22F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axCatchAll xmlns="3235dfc2-6565-4176-83d5-c417e2f01667" xsi:nil="true"/>
    <lcf76f155ced4ddcb4097134ff3c332f xmlns="88f7870a-b330-4dc4-8d0f-389e11dde786">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B6D8DEA8F87845BAD1E81015869D45" ma:contentTypeVersion="13" ma:contentTypeDescription="Create a new document." ma:contentTypeScope="" ma:versionID="f7a28a9fe762fee4db04ff40a8351f1d">
  <xsd:schema xmlns:xsd="http://www.w3.org/2001/XMLSchema" xmlns:xs="http://www.w3.org/2001/XMLSchema" xmlns:p="http://schemas.microsoft.com/office/2006/metadata/properties" xmlns:ns2="88f7870a-b330-4dc4-8d0f-389e11dde786" xmlns:ns3="3235dfc2-6565-4176-83d5-c417e2f01667" targetNamespace="http://schemas.microsoft.com/office/2006/metadata/properties" ma:root="true" ma:fieldsID="33fe96bb840704381005530a4accc466" ns2:_="" ns3:_="">
    <xsd:import namespace="88f7870a-b330-4dc4-8d0f-389e11dde786"/>
    <xsd:import namespace="3235dfc2-6565-4176-83d5-c417e2f016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f7870a-b330-4dc4-8d0f-389e11dde7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d5c3039-b625-402b-9a25-82c37713fa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235dfc2-6565-4176-83d5-c417e2f016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75345487-4df3-468c-ba59-cc7fb6c77348}" ma:internalName="TaxCatchAll" ma:showField="CatchAllData" ma:web="3235dfc2-6565-4176-83d5-c417e2f016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34FB76-999E-4D00-80A7-B65C12FDF686}">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0D76D0A9-2707-425D-A61D-2A2164666FDF}">
  <ds:schemaRefs>
    <ds:schemaRef ds:uri="http://schemas.openxmlformats.org/officeDocument/2006/bibliography"/>
  </ds:schemaRefs>
</ds:datastoreItem>
</file>

<file path=customXml/itemProps3.xml><?xml version="1.0" encoding="utf-8"?>
<ds:datastoreItem xmlns:ds="http://schemas.openxmlformats.org/officeDocument/2006/customXml" ds:itemID="{AE475373-7AF2-4186-B599-2D697DEAFE8C}">
  <ds:schemaRefs>
    <ds:schemaRef ds:uri="http://schemas.microsoft.com/sharepoint/v3/contenttype/forms"/>
  </ds:schemaRefs>
</ds:datastoreItem>
</file>

<file path=customXml/itemProps4.xml><?xml version="1.0" encoding="utf-8"?>
<ds:datastoreItem xmlns:ds="http://schemas.openxmlformats.org/officeDocument/2006/customXml" ds:itemID="{92687076-58B3-4F54-92B1-43BBF0E2C19A}"/>
</file>

<file path=docProps/app.xml><?xml version="1.0" encoding="utf-8"?>
<Properties xmlns="http://schemas.openxmlformats.org/officeDocument/2006/extended-properties" xmlns:vt="http://schemas.openxmlformats.org/officeDocument/2006/docPropsVTypes">
  <Template>Normal.dotm</Template>
  <TotalTime>22</TotalTime>
  <Pages>1</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RES 540 Move Expense Agreement Residential</vt:lpstr>
    </vt:vector>
  </TitlesOfParts>
  <Company>WSDOT Real Estate Services</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 540 Move Expense Agreement Residential</dc:title>
  <dc:subject>Move Expense Agreement Residential</dc:subject>
  <dc:creator>WSDOT Real Estate Services - Relocation</dc:creator>
  <cp:keywords>RES 540 Move Expense Agreement Residential</cp:keywords>
  <cp:lastModifiedBy>Dmitry Postnikov</cp:lastModifiedBy>
  <cp:revision>9</cp:revision>
  <cp:lastPrinted>2007-03-08T18:04:00Z</cp:lastPrinted>
  <dcterms:created xsi:type="dcterms:W3CDTF">2014-06-17T20:35:00Z</dcterms:created>
  <dcterms:modified xsi:type="dcterms:W3CDTF">2022-10-11T21:47:00Z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0x01010097B6D8DEA8F87845BAD1E81015869D45</vt:lpwstr>
  </property>
</Properties>
</file>