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11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835"/>
        <w:gridCol w:w="2325"/>
      </w:tblGrid>
      <w:tr w:rsidR="00CE3E6B">
        <w:trPr>
          <w:trHeight w:val="360"/>
          <w:jc w:val="center"/>
        </w:trPr>
        <w:tc>
          <w:tcPr>
            <w:tcW w:w="8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6B" w:rsidRPr="00F343F8" w:rsidRDefault="00CE3E6B" w:rsidP="00B807F4">
            <w:pPr>
              <w:bidi/>
              <w:ind w:right="270"/>
              <w:rPr>
                <w:sz w:val="20"/>
              </w:rPr>
            </w:pPr>
            <w:bookmarkStart w:id="0" w:name="Text1"/>
            <w:bookmarkStart w:id="1" w:name="_GoBack"/>
            <w:bookmarkEnd w:id="1"/>
            <w:r>
              <w:rPr>
                <w:rFonts w:hint="cs"/>
                <w:b/>
                <w:bCs/>
                <w:sz w:val="20"/>
                <w:rtl/>
              </w:rPr>
              <w:t xml:space="preserve">اسم المشروع: </w:t>
            </w:r>
            <w:r w:rsidRPr="00F343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3F8">
              <w:rPr>
                <w:sz w:val="20"/>
              </w:rPr>
              <w:instrText xml:space="preserve"> FORMTEXT </w:instrText>
            </w:r>
            <w:r w:rsidRPr="00256FB1">
              <w:rPr>
                <w:sz w:val="20"/>
              </w:rPr>
            </w:r>
            <w:r w:rsidRPr="00F343F8">
              <w:rPr>
                <w:sz w:val="20"/>
              </w:rPr>
              <w:fldChar w:fldCharType="separate"/>
            </w:r>
            <w:r w:rsidRPr="00F343F8">
              <w:rPr>
                <w:noProof/>
                <w:sz w:val="20"/>
              </w:rPr>
              <w:t> </w:t>
            </w:r>
            <w:r w:rsidRPr="00F343F8">
              <w:rPr>
                <w:noProof/>
                <w:sz w:val="20"/>
              </w:rPr>
              <w:t> </w:t>
            </w:r>
            <w:r w:rsidRPr="00F343F8">
              <w:rPr>
                <w:noProof/>
                <w:sz w:val="20"/>
              </w:rPr>
              <w:t> </w:t>
            </w:r>
            <w:r w:rsidRPr="00F343F8">
              <w:rPr>
                <w:noProof/>
                <w:sz w:val="20"/>
              </w:rPr>
              <w:t> </w:t>
            </w:r>
            <w:r w:rsidRPr="00F343F8">
              <w:rPr>
                <w:noProof/>
                <w:sz w:val="20"/>
              </w:rPr>
              <w:t> </w:t>
            </w:r>
            <w:r w:rsidRPr="00F343F8">
              <w:rPr>
                <w:sz w:val="20"/>
              </w:rPr>
              <w:fldChar w:fldCharType="end"/>
            </w:r>
            <w:bookmarkEnd w:id="0"/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6B" w:rsidRPr="00F343F8" w:rsidRDefault="00CE3E6B" w:rsidP="00B807F4">
            <w:pPr>
              <w:bidi/>
              <w:ind w:left="-18" w:right="270"/>
              <w:rPr>
                <w:sz w:val="20"/>
              </w:rPr>
            </w:pPr>
            <w:r>
              <w:rPr>
                <w:rFonts w:hint="cs"/>
                <w:b/>
                <w:bCs/>
                <w:sz w:val="20"/>
                <w:rtl/>
                <w:lang w:bidi="ar-EG"/>
              </w:rPr>
              <w:t xml:space="preserve">رقم القطعة: </w:t>
            </w:r>
            <w:r w:rsidRPr="00F343F8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43F8">
              <w:rPr>
                <w:sz w:val="20"/>
              </w:rPr>
              <w:instrText xml:space="preserve"> FORMTEXT </w:instrText>
            </w:r>
            <w:r w:rsidRPr="00256FB1">
              <w:rPr>
                <w:sz w:val="20"/>
              </w:rPr>
            </w:r>
            <w:r w:rsidRPr="00F343F8">
              <w:rPr>
                <w:sz w:val="20"/>
              </w:rPr>
              <w:fldChar w:fldCharType="separate"/>
            </w:r>
            <w:r w:rsidRPr="00F343F8">
              <w:rPr>
                <w:noProof/>
                <w:sz w:val="20"/>
              </w:rPr>
              <w:t> </w:t>
            </w:r>
            <w:r w:rsidRPr="00F343F8">
              <w:rPr>
                <w:noProof/>
                <w:sz w:val="20"/>
              </w:rPr>
              <w:t> </w:t>
            </w:r>
            <w:r w:rsidRPr="00F343F8">
              <w:rPr>
                <w:noProof/>
                <w:sz w:val="20"/>
              </w:rPr>
              <w:t> </w:t>
            </w:r>
            <w:r w:rsidRPr="00F343F8">
              <w:rPr>
                <w:noProof/>
                <w:sz w:val="20"/>
              </w:rPr>
              <w:t> </w:t>
            </w:r>
            <w:r w:rsidRPr="00F343F8">
              <w:rPr>
                <w:noProof/>
                <w:sz w:val="20"/>
              </w:rPr>
              <w:t> </w:t>
            </w:r>
            <w:r w:rsidRPr="00F343F8">
              <w:rPr>
                <w:sz w:val="20"/>
              </w:rPr>
              <w:fldChar w:fldCharType="end"/>
            </w:r>
          </w:p>
        </w:tc>
      </w:tr>
      <w:tr w:rsidR="00CE3E6B">
        <w:trPr>
          <w:trHeight w:val="360"/>
          <w:jc w:val="center"/>
        </w:trPr>
        <w:tc>
          <w:tcPr>
            <w:tcW w:w="8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6B" w:rsidRPr="00F343F8" w:rsidRDefault="00CE3E6B" w:rsidP="00B807F4">
            <w:pPr>
              <w:bidi/>
              <w:ind w:right="270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rtl/>
              </w:rPr>
              <w:t xml:space="preserve">الشخص(الأشخاص) </w:t>
            </w:r>
            <w:bookmarkStart w:id="2" w:name="Text9"/>
            <w:r w:rsidR="000F3F93">
              <w:rPr>
                <w:rFonts w:hint="cs"/>
                <w:b/>
                <w:bCs/>
                <w:sz w:val="20"/>
                <w:rtl/>
              </w:rPr>
              <w:t>النازحين:</w:t>
            </w:r>
            <w:r w:rsidR="000F3F93" w:rsidRPr="00F343F8">
              <w:rPr>
                <w:b/>
                <w:bCs/>
                <w:sz w:val="20"/>
              </w:rPr>
              <w:t xml:space="preserve"> </w:t>
            </w:r>
            <w:r w:rsidRPr="00F343F8"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43F8">
              <w:rPr>
                <w:b/>
                <w:bCs/>
                <w:sz w:val="20"/>
              </w:rPr>
              <w:instrText xml:space="preserve"> FORMTEXT </w:instrText>
            </w:r>
            <w:r w:rsidRPr="00256FB1">
              <w:rPr>
                <w:b/>
                <w:bCs/>
                <w:sz w:val="20"/>
              </w:rPr>
            </w:r>
            <w:r w:rsidRPr="00F343F8">
              <w:rPr>
                <w:b/>
                <w:bCs/>
                <w:sz w:val="20"/>
              </w:rPr>
              <w:fldChar w:fldCharType="separate"/>
            </w:r>
            <w:r w:rsidRPr="00F343F8">
              <w:rPr>
                <w:b/>
                <w:bCs/>
                <w:sz w:val="20"/>
              </w:rPr>
              <w:t> </w:t>
            </w:r>
            <w:r w:rsidRPr="00F343F8">
              <w:rPr>
                <w:b/>
                <w:bCs/>
                <w:sz w:val="20"/>
              </w:rPr>
              <w:t> </w:t>
            </w:r>
            <w:r w:rsidRPr="00F343F8">
              <w:rPr>
                <w:b/>
                <w:bCs/>
                <w:sz w:val="20"/>
              </w:rPr>
              <w:t> </w:t>
            </w:r>
            <w:r w:rsidRPr="00F343F8">
              <w:rPr>
                <w:b/>
                <w:bCs/>
                <w:sz w:val="20"/>
              </w:rPr>
              <w:t> </w:t>
            </w:r>
            <w:r w:rsidRPr="00F343F8">
              <w:rPr>
                <w:b/>
                <w:bCs/>
                <w:sz w:val="20"/>
              </w:rPr>
              <w:t> </w:t>
            </w:r>
            <w:r w:rsidRPr="00F343F8">
              <w:rPr>
                <w:b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E6B" w:rsidRPr="00F343F8" w:rsidRDefault="00CE3E6B" w:rsidP="00B807F4">
            <w:pPr>
              <w:bidi/>
              <w:ind w:left="-18" w:right="270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rtl/>
              </w:rPr>
              <w:t xml:space="preserve">رقم </w:t>
            </w:r>
            <w:bookmarkStart w:id="3" w:name="Text10"/>
            <w:r w:rsidR="000F3F93">
              <w:rPr>
                <w:rFonts w:hint="cs"/>
                <w:b/>
                <w:bCs/>
                <w:sz w:val="20"/>
                <w:rtl/>
              </w:rPr>
              <w:t>النازح:</w:t>
            </w:r>
            <w:r w:rsidR="000F3F93" w:rsidRPr="00F343F8">
              <w:rPr>
                <w:b/>
                <w:bCs/>
                <w:sz w:val="20"/>
              </w:rPr>
              <w:t xml:space="preserve"> </w:t>
            </w:r>
            <w:r w:rsidRPr="00F343F8">
              <w:rPr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343F8">
              <w:rPr>
                <w:b/>
                <w:bCs/>
                <w:sz w:val="20"/>
              </w:rPr>
              <w:instrText xml:space="preserve"> FORMTEXT </w:instrText>
            </w:r>
            <w:r w:rsidRPr="00256FB1">
              <w:rPr>
                <w:b/>
                <w:bCs/>
                <w:sz w:val="20"/>
              </w:rPr>
            </w:r>
            <w:r w:rsidRPr="00F343F8">
              <w:rPr>
                <w:b/>
                <w:bCs/>
                <w:sz w:val="20"/>
              </w:rPr>
              <w:fldChar w:fldCharType="separate"/>
            </w:r>
            <w:r w:rsidRPr="00F343F8">
              <w:rPr>
                <w:b/>
                <w:bCs/>
                <w:sz w:val="20"/>
              </w:rPr>
              <w:t> </w:t>
            </w:r>
            <w:r w:rsidRPr="00F343F8">
              <w:rPr>
                <w:b/>
                <w:bCs/>
                <w:sz w:val="20"/>
              </w:rPr>
              <w:t> </w:t>
            </w:r>
            <w:r w:rsidRPr="00F343F8">
              <w:rPr>
                <w:b/>
                <w:bCs/>
                <w:sz w:val="20"/>
              </w:rPr>
              <w:t> </w:t>
            </w:r>
            <w:r w:rsidRPr="00F343F8">
              <w:rPr>
                <w:b/>
                <w:bCs/>
                <w:sz w:val="20"/>
              </w:rPr>
              <w:t> </w:t>
            </w:r>
            <w:r w:rsidRPr="00F343F8">
              <w:rPr>
                <w:b/>
                <w:bCs/>
                <w:sz w:val="20"/>
              </w:rPr>
              <w:t> </w:t>
            </w:r>
            <w:r w:rsidRPr="00F343F8">
              <w:rPr>
                <w:b/>
                <w:bCs/>
                <w:sz w:val="20"/>
              </w:rPr>
              <w:fldChar w:fldCharType="end"/>
            </w:r>
            <w:bookmarkEnd w:id="3"/>
          </w:p>
        </w:tc>
      </w:tr>
    </w:tbl>
    <w:p w:rsidR="004C6F30" w:rsidRDefault="004C6F30" w:rsidP="00BB0AA9">
      <w:pPr>
        <w:ind w:right="-360"/>
        <w:rPr>
          <w:sz w:val="16"/>
        </w:rPr>
      </w:pPr>
    </w:p>
    <w:p w:rsidR="00FC129D" w:rsidRDefault="00FC129D" w:rsidP="0037333F">
      <w:pPr>
        <w:bidi/>
        <w:ind w:right="-360"/>
        <w:rPr>
          <w:rFonts w:hint="cs"/>
          <w:sz w:val="23"/>
          <w:szCs w:val="23"/>
          <w:rtl/>
          <w:lang w:bidi="ar-EG"/>
        </w:rPr>
      </w:pPr>
      <w:r>
        <w:rPr>
          <w:rFonts w:hint="cs"/>
          <w:sz w:val="23"/>
          <w:szCs w:val="23"/>
          <w:rtl/>
          <w:lang w:bidi="ar-EG"/>
        </w:rPr>
        <w:t xml:space="preserve">أقر أنا الموقع أدناه بأنني مالك </w:t>
      </w:r>
      <w:r w:rsidR="0037333F">
        <w:rPr>
          <w:rFonts w:hint="cs"/>
          <w:sz w:val="23"/>
          <w:szCs w:val="23"/>
          <w:rtl/>
          <w:lang w:bidi="ar-EG"/>
        </w:rPr>
        <w:t xml:space="preserve">الممتلكات </w:t>
      </w:r>
      <w:r>
        <w:rPr>
          <w:rFonts w:hint="cs"/>
          <w:sz w:val="23"/>
          <w:szCs w:val="23"/>
          <w:rtl/>
          <w:lang w:bidi="ar-EG"/>
        </w:rPr>
        <w:t>الشخصي</w:t>
      </w:r>
      <w:r w:rsidR="0037333F">
        <w:rPr>
          <w:rFonts w:hint="cs"/>
          <w:sz w:val="23"/>
          <w:szCs w:val="23"/>
          <w:rtl/>
          <w:lang w:bidi="ar-EG"/>
        </w:rPr>
        <w:t>ة</w:t>
      </w:r>
      <w:r>
        <w:rPr>
          <w:rFonts w:hint="cs"/>
          <w:sz w:val="23"/>
          <w:szCs w:val="23"/>
          <w:rtl/>
          <w:lang w:bidi="ar-EG"/>
        </w:rPr>
        <w:t xml:space="preserve"> المحدد</w:t>
      </w:r>
      <w:r w:rsidR="0037333F">
        <w:rPr>
          <w:rFonts w:hint="cs"/>
          <w:sz w:val="23"/>
          <w:szCs w:val="23"/>
          <w:rtl/>
          <w:lang w:bidi="ar-EG"/>
        </w:rPr>
        <w:t>ة</w:t>
      </w:r>
      <w:r>
        <w:rPr>
          <w:rFonts w:hint="cs"/>
          <w:sz w:val="23"/>
          <w:szCs w:val="23"/>
          <w:rtl/>
          <w:lang w:bidi="ar-EG"/>
        </w:rPr>
        <w:t xml:space="preserve"> والموجود</w:t>
      </w:r>
      <w:r w:rsidR="0037333F">
        <w:rPr>
          <w:rFonts w:hint="cs"/>
          <w:sz w:val="23"/>
          <w:szCs w:val="23"/>
          <w:rtl/>
          <w:lang w:bidi="ar-EG"/>
        </w:rPr>
        <w:t>ة</w:t>
      </w:r>
      <w:r>
        <w:rPr>
          <w:rFonts w:hint="cs"/>
          <w:sz w:val="23"/>
          <w:szCs w:val="23"/>
          <w:rtl/>
          <w:lang w:bidi="ar-EG"/>
        </w:rPr>
        <w:t xml:space="preserve"> بصفة قانونية في عقار حقيقي تم الاستحواذ عليه فيما يتعلق بمشروع الأعمال العامة السابق ذكره. كنتيجة لهذا الاستحواذ، لابد وأن ينتقل </w:t>
      </w:r>
      <w:r w:rsidR="0037333F">
        <w:rPr>
          <w:rFonts w:hint="cs"/>
          <w:sz w:val="23"/>
          <w:szCs w:val="23"/>
          <w:rtl/>
          <w:lang w:bidi="ar-EG"/>
        </w:rPr>
        <w:t>الممتلكات</w:t>
      </w:r>
      <w:r w:rsidR="0037333F" w:rsidDel="0037333F">
        <w:rPr>
          <w:rFonts w:hint="cs"/>
          <w:sz w:val="23"/>
          <w:szCs w:val="23"/>
          <w:rtl/>
          <w:lang w:bidi="ar-EG"/>
        </w:rPr>
        <w:t xml:space="preserve"> </w:t>
      </w:r>
      <w:r>
        <w:rPr>
          <w:rFonts w:hint="cs"/>
          <w:sz w:val="23"/>
          <w:szCs w:val="23"/>
          <w:rtl/>
          <w:lang w:bidi="ar-EG"/>
        </w:rPr>
        <w:t>الشخصي</w:t>
      </w:r>
      <w:r w:rsidR="0037333F">
        <w:rPr>
          <w:rFonts w:hint="cs"/>
          <w:sz w:val="23"/>
          <w:szCs w:val="23"/>
          <w:rtl/>
          <w:lang w:bidi="ar-EG"/>
        </w:rPr>
        <w:t>ة</w:t>
      </w:r>
      <w:r>
        <w:rPr>
          <w:rFonts w:hint="cs"/>
          <w:sz w:val="23"/>
          <w:szCs w:val="23"/>
          <w:rtl/>
          <w:lang w:bidi="ar-EG"/>
        </w:rPr>
        <w:t xml:space="preserve"> المذكور</w:t>
      </w:r>
      <w:r w:rsidR="0037333F">
        <w:rPr>
          <w:rFonts w:hint="cs"/>
          <w:sz w:val="23"/>
          <w:szCs w:val="23"/>
          <w:rtl/>
          <w:lang w:bidi="ar-EG"/>
        </w:rPr>
        <w:t>ة</w:t>
      </w:r>
      <w:r>
        <w:rPr>
          <w:rFonts w:hint="cs"/>
          <w:sz w:val="23"/>
          <w:szCs w:val="23"/>
          <w:rtl/>
          <w:lang w:bidi="ar-EG"/>
        </w:rPr>
        <w:t xml:space="preserve"> من الموقع الذي تم الاستحواذ عليه:</w:t>
      </w:r>
    </w:p>
    <w:p w:rsidR="004C6F30" w:rsidRPr="00B06C00" w:rsidRDefault="004C6F30" w:rsidP="00BB0AA9">
      <w:pPr>
        <w:ind w:right="-360"/>
        <w:rPr>
          <w:sz w:val="23"/>
          <w:szCs w:val="23"/>
        </w:rPr>
      </w:pPr>
    </w:p>
    <w:p w:rsidR="00FC129D" w:rsidRPr="00FC129D" w:rsidRDefault="00FC129D" w:rsidP="00FC129D">
      <w:pPr>
        <w:bidi/>
        <w:ind w:right="-360"/>
        <w:rPr>
          <w:rFonts w:hint="cs"/>
          <w:sz w:val="23"/>
          <w:szCs w:val="23"/>
          <w:rtl/>
          <w:lang w:bidi="ar-EG"/>
        </w:rPr>
      </w:pPr>
      <w:r>
        <w:rPr>
          <w:rFonts w:hint="cs"/>
          <w:b/>
          <w:bCs/>
          <w:sz w:val="23"/>
          <w:szCs w:val="23"/>
          <w:rtl/>
          <w:lang w:bidi="ar-EG"/>
        </w:rPr>
        <w:t>بالتوقيع بالأحرف الأولى أدناه،</w:t>
      </w:r>
      <w:r>
        <w:rPr>
          <w:rFonts w:hint="cs"/>
          <w:sz w:val="23"/>
          <w:szCs w:val="23"/>
          <w:rtl/>
          <w:lang w:bidi="ar-EG"/>
        </w:rPr>
        <w:t xml:space="preserve"> فأنا أقرر نوع(أنواع) خيار(خيارات) الانتقال التالية، والمصرح بها بموجب برنامج مساعدات الانتقال من ولاية واشنطن:</w:t>
      </w:r>
    </w:p>
    <w:p w:rsidR="004C6F30" w:rsidRPr="00B06C00" w:rsidRDefault="004C6F30" w:rsidP="00BB0AA9">
      <w:pPr>
        <w:ind w:right="-360"/>
        <w:rPr>
          <w:sz w:val="23"/>
          <w:szCs w:val="23"/>
        </w:rPr>
      </w:pPr>
    </w:p>
    <w:p w:rsidR="004C6F30" w:rsidRPr="00B06C00" w:rsidRDefault="004C6F30" w:rsidP="00BB0AA9">
      <w:pPr>
        <w:ind w:right="-360"/>
        <w:rPr>
          <w:sz w:val="23"/>
          <w:szCs w:val="23"/>
        </w:rPr>
      </w:pPr>
    </w:p>
    <w:tbl>
      <w:tblPr>
        <w:bidiVisual/>
        <w:tblW w:w="11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80"/>
        <w:gridCol w:w="345"/>
        <w:gridCol w:w="9735"/>
      </w:tblGrid>
      <w:tr w:rsidR="004C6F30" w:rsidRPr="00B06C00">
        <w:trPr>
          <w:cantSplit/>
          <w:trHeight w:val="57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6F30" w:rsidRPr="00B06C00" w:rsidRDefault="004C6F30" w:rsidP="00BB0AA9">
            <w:pPr>
              <w:ind w:right="-360"/>
              <w:rPr>
                <w:sz w:val="23"/>
                <w:szCs w:val="23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4C6F30" w:rsidRPr="00B06C00" w:rsidRDefault="004C6F30" w:rsidP="00BB0AA9">
            <w:pPr>
              <w:ind w:right="-360"/>
              <w:rPr>
                <w:sz w:val="23"/>
                <w:szCs w:val="23"/>
              </w:rPr>
            </w:pPr>
          </w:p>
        </w:tc>
        <w:tc>
          <w:tcPr>
            <w:tcW w:w="9735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129D" w:rsidRDefault="00FC129D" w:rsidP="0037333F">
            <w:pPr>
              <w:bidi/>
              <w:ind w:right="-108"/>
              <w:jc w:val="lowKashida"/>
              <w:rPr>
                <w:rFonts w:hint="cs"/>
                <w:sz w:val="23"/>
                <w:szCs w:val="23"/>
                <w:rtl/>
                <w:lang w:bidi="ar-EG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EG"/>
              </w:rPr>
              <w:t>انتقال تجاري.</w:t>
            </w:r>
            <w:r>
              <w:rPr>
                <w:rFonts w:hint="cs"/>
                <w:sz w:val="23"/>
                <w:szCs w:val="23"/>
                <w:rtl/>
                <w:lang w:bidi="ar-EG"/>
              </w:rPr>
              <w:t xml:space="preserve"> </w:t>
            </w:r>
            <w:r w:rsidR="00E6228F">
              <w:rPr>
                <w:rFonts w:hint="cs"/>
                <w:sz w:val="23"/>
                <w:szCs w:val="23"/>
                <w:rtl/>
                <w:lang w:bidi="ar-EG"/>
              </w:rPr>
              <w:t xml:space="preserve">ستقوم </w:t>
            </w:r>
            <w:r w:rsidR="00263E82">
              <w:rPr>
                <w:rFonts w:hint="cs"/>
                <w:sz w:val="23"/>
                <w:szCs w:val="23"/>
                <w:rtl/>
                <w:lang w:bidi="ar-EG"/>
              </w:rPr>
              <w:t>دائرة</w:t>
            </w:r>
            <w:r w:rsidR="00E6228F">
              <w:rPr>
                <w:rFonts w:hint="cs"/>
                <w:sz w:val="23"/>
                <w:szCs w:val="23"/>
                <w:rtl/>
                <w:lang w:bidi="ar-EG"/>
              </w:rPr>
              <w:t xml:space="preserve"> النقل بولاية واشنطن بالتعاقد على خدمات والدفع المباشر لشركات النقل التجارية المؤهلة لنقل جميع الممتلكات الشخصية حتى حد أقصى 50 ميل. تقع الممتلكات الشخصية المذكورة في </w:t>
            </w:r>
            <w:r w:rsidR="00E6228F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E6228F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E6228F" w:rsidRPr="004C6F30">
              <w:rPr>
                <w:sz w:val="23"/>
                <w:szCs w:val="23"/>
                <w:u w:val="single"/>
              </w:rPr>
            </w:r>
            <w:r w:rsidR="00E6228F" w:rsidRPr="00F54B8A">
              <w:rPr>
                <w:sz w:val="23"/>
                <w:szCs w:val="23"/>
                <w:u w:val="single"/>
              </w:rPr>
              <w:fldChar w:fldCharType="separate"/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sz w:val="23"/>
                <w:szCs w:val="23"/>
                <w:u w:val="single"/>
              </w:rPr>
              <w:fldChar w:fldCharType="end"/>
            </w:r>
            <w:r w:rsidR="00E6228F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E6228F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E6228F" w:rsidRPr="004C6F30">
              <w:rPr>
                <w:sz w:val="23"/>
                <w:szCs w:val="23"/>
                <w:u w:val="single"/>
              </w:rPr>
            </w:r>
            <w:r w:rsidR="00E6228F" w:rsidRPr="00F54B8A">
              <w:rPr>
                <w:sz w:val="23"/>
                <w:szCs w:val="23"/>
                <w:u w:val="single"/>
              </w:rPr>
              <w:fldChar w:fldCharType="separate"/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sz w:val="23"/>
                <w:szCs w:val="23"/>
                <w:u w:val="single"/>
              </w:rPr>
              <w:fldChar w:fldCharType="end"/>
            </w:r>
            <w:r w:rsidR="00E6228F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E6228F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E6228F" w:rsidRPr="004C6F30">
              <w:rPr>
                <w:sz w:val="23"/>
                <w:szCs w:val="23"/>
                <w:u w:val="single"/>
              </w:rPr>
            </w:r>
            <w:r w:rsidR="00E6228F" w:rsidRPr="00F54B8A">
              <w:rPr>
                <w:sz w:val="23"/>
                <w:szCs w:val="23"/>
                <w:u w:val="single"/>
              </w:rPr>
              <w:fldChar w:fldCharType="separate"/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sz w:val="23"/>
                <w:szCs w:val="23"/>
                <w:u w:val="single"/>
              </w:rPr>
              <w:fldChar w:fldCharType="end"/>
            </w:r>
            <w:r w:rsidR="00E6228F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6228F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E6228F" w:rsidRPr="004C6F30">
              <w:rPr>
                <w:sz w:val="23"/>
                <w:szCs w:val="23"/>
                <w:u w:val="single"/>
              </w:rPr>
            </w:r>
            <w:r w:rsidR="00E6228F" w:rsidRPr="00F54B8A">
              <w:rPr>
                <w:sz w:val="23"/>
                <w:szCs w:val="23"/>
                <w:u w:val="single"/>
              </w:rPr>
              <w:fldChar w:fldCharType="separate"/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sz w:val="23"/>
                <w:szCs w:val="23"/>
                <w:u w:val="single"/>
              </w:rPr>
              <w:fldChar w:fldCharType="end"/>
            </w:r>
            <w:r w:rsidR="00E6228F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6228F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E6228F" w:rsidRPr="004C6F30">
              <w:rPr>
                <w:sz w:val="23"/>
                <w:szCs w:val="23"/>
                <w:u w:val="single"/>
              </w:rPr>
            </w:r>
            <w:r w:rsidR="00E6228F" w:rsidRPr="00F54B8A">
              <w:rPr>
                <w:sz w:val="23"/>
                <w:szCs w:val="23"/>
                <w:u w:val="single"/>
              </w:rPr>
              <w:fldChar w:fldCharType="separate"/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sz w:val="23"/>
                <w:szCs w:val="23"/>
                <w:u w:val="single"/>
              </w:rPr>
              <w:fldChar w:fldCharType="end"/>
            </w:r>
            <w:r w:rsidR="00E6228F">
              <w:rPr>
                <w:rFonts w:hint="cs"/>
                <w:sz w:val="23"/>
                <w:szCs w:val="23"/>
                <w:rtl/>
                <w:lang w:bidi="ar-EG"/>
              </w:rPr>
              <w:t xml:space="preserve"> وسيتم نقلها إلى </w:t>
            </w:r>
            <w:r w:rsidR="00E6228F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E6228F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E6228F" w:rsidRPr="004C6F30">
              <w:rPr>
                <w:sz w:val="23"/>
                <w:szCs w:val="23"/>
                <w:u w:val="single"/>
              </w:rPr>
            </w:r>
            <w:r w:rsidR="00E6228F" w:rsidRPr="00F54B8A">
              <w:rPr>
                <w:sz w:val="23"/>
                <w:szCs w:val="23"/>
                <w:u w:val="single"/>
              </w:rPr>
              <w:fldChar w:fldCharType="separate"/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sz w:val="23"/>
                <w:szCs w:val="23"/>
                <w:u w:val="single"/>
              </w:rPr>
              <w:fldChar w:fldCharType="end"/>
            </w:r>
            <w:r w:rsidR="00E6228F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E6228F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E6228F" w:rsidRPr="004C6F30">
              <w:rPr>
                <w:sz w:val="23"/>
                <w:szCs w:val="23"/>
                <w:u w:val="single"/>
              </w:rPr>
            </w:r>
            <w:r w:rsidR="00E6228F" w:rsidRPr="00F54B8A">
              <w:rPr>
                <w:sz w:val="23"/>
                <w:szCs w:val="23"/>
                <w:u w:val="single"/>
              </w:rPr>
              <w:fldChar w:fldCharType="separate"/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sz w:val="23"/>
                <w:szCs w:val="23"/>
                <w:u w:val="single"/>
              </w:rPr>
              <w:fldChar w:fldCharType="end"/>
            </w:r>
            <w:r w:rsidR="00E6228F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E6228F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E6228F" w:rsidRPr="004C6F30">
              <w:rPr>
                <w:sz w:val="23"/>
                <w:szCs w:val="23"/>
                <w:u w:val="single"/>
              </w:rPr>
            </w:r>
            <w:r w:rsidR="00E6228F" w:rsidRPr="00F54B8A">
              <w:rPr>
                <w:sz w:val="23"/>
                <w:szCs w:val="23"/>
                <w:u w:val="single"/>
              </w:rPr>
              <w:fldChar w:fldCharType="separate"/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sz w:val="23"/>
                <w:szCs w:val="23"/>
                <w:u w:val="single"/>
              </w:rPr>
              <w:fldChar w:fldCharType="end"/>
            </w:r>
            <w:r w:rsidR="00E6228F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6228F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E6228F" w:rsidRPr="004C6F30">
              <w:rPr>
                <w:sz w:val="23"/>
                <w:szCs w:val="23"/>
                <w:u w:val="single"/>
              </w:rPr>
            </w:r>
            <w:r w:rsidR="00E6228F" w:rsidRPr="00F54B8A">
              <w:rPr>
                <w:sz w:val="23"/>
                <w:szCs w:val="23"/>
                <w:u w:val="single"/>
              </w:rPr>
              <w:fldChar w:fldCharType="separate"/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sz w:val="23"/>
                <w:szCs w:val="23"/>
                <w:u w:val="single"/>
              </w:rPr>
              <w:fldChar w:fldCharType="end"/>
            </w:r>
            <w:r w:rsidR="00E6228F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6228F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E6228F" w:rsidRPr="004C6F30">
              <w:rPr>
                <w:sz w:val="23"/>
                <w:szCs w:val="23"/>
                <w:u w:val="single"/>
              </w:rPr>
            </w:r>
            <w:r w:rsidR="00E6228F" w:rsidRPr="00F54B8A">
              <w:rPr>
                <w:sz w:val="23"/>
                <w:szCs w:val="23"/>
                <w:u w:val="single"/>
              </w:rPr>
              <w:fldChar w:fldCharType="separate"/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sz w:val="23"/>
                <w:szCs w:val="23"/>
                <w:u w:val="single"/>
              </w:rPr>
              <w:fldChar w:fldCharType="end"/>
            </w:r>
            <w:r w:rsidR="00E6228F">
              <w:rPr>
                <w:rFonts w:hint="cs"/>
                <w:sz w:val="23"/>
                <w:szCs w:val="23"/>
                <w:rtl/>
                <w:lang w:bidi="ar-EG"/>
              </w:rPr>
              <w:t xml:space="preserve">. سأكون مستعداً لنقل جميع ممتلكات الشخصية بين (التاريخ) </w:t>
            </w:r>
            <w:r w:rsidR="00E6228F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E6228F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E6228F" w:rsidRPr="004C6F30">
              <w:rPr>
                <w:sz w:val="23"/>
                <w:szCs w:val="23"/>
                <w:u w:val="single"/>
              </w:rPr>
            </w:r>
            <w:r w:rsidR="00E6228F" w:rsidRPr="00F54B8A">
              <w:rPr>
                <w:sz w:val="23"/>
                <w:szCs w:val="23"/>
                <w:u w:val="single"/>
              </w:rPr>
              <w:fldChar w:fldCharType="separate"/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sz w:val="23"/>
                <w:szCs w:val="23"/>
                <w:u w:val="single"/>
              </w:rPr>
              <w:fldChar w:fldCharType="end"/>
            </w:r>
            <w:r w:rsidR="00E6228F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E6228F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E6228F" w:rsidRPr="004C6F30">
              <w:rPr>
                <w:sz w:val="23"/>
                <w:szCs w:val="23"/>
                <w:u w:val="single"/>
              </w:rPr>
            </w:r>
            <w:r w:rsidR="00E6228F" w:rsidRPr="00F54B8A">
              <w:rPr>
                <w:sz w:val="23"/>
                <w:szCs w:val="23"/>
                <w:u w:val="single"/>
              </w:rPr>
              <w:fldChar w:fldCharType="separate"/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sz w:val="23"/>
                <w:szCs w:val="23"/>
                <w:u w:val="single"/>
              </w:rPr>
              <w:fldChar w:fldCharType="end"/>
            </w:r>
            <w:r w:rsidR="00E6228F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E6228F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E6228F" w:rsidRPr="004C6F30">
              <w:rPr>
                <w:sz w:val="23"/>
                <w:szCs w:val="23"/>
                <w:u w:val="single"/>
              </w:rPr>
            </w:r>
            <w:r w:rsidR="00E6228F" w:rsidRPr="00F54B8A">
              <w:rPr>
                <w:sz w:val="23"/>
                <w:szCs w:val="23"/>
                <w:u w:val="single"/>
              </w:rPr>
              <w:fldChar w:fldCharType="separate"/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sz w:val="23"/>
                <w:szCs w:val="23"/>
                <w:u w:val="single"/>
              </w:rPr>
              <w:fldChar w:fldCharType="end"/>
            </w:r>
            <w:r w:rsidR="00E6228F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6228F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E6228F" w:rsidRPr="004C6F30">
              <w:rPr>
                <w:sz w:val="23"/>
                <w:szCs w:val="23"/>
                <w:u w:val="single"/>
              </w:rPr>
            </w:r>
            <w:r w:rsidR="00E6228F" w:rsidRPr="00F54B8A">
              <w:rPr>
                <w:sz w:val="23"/>
                <w:szCs w:val="23"/>
                <w:u w:val="single"/>
              </w:rPr>
              <w:fldChar w:fldCharType="separate"/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sz w:val="23"/>
                <w:szCs w:val="23"/>
                <w:u w:val="single"/>
              </w:rPr>
              <w:fldChar w:fldCharType="end"/>
            </w:r>
            <w:r w:rsidR="00E6228F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6228F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E6228F" w:rsidRPr="004C6F30">
              <w:rPr>
                <w:sz w:val="23"/>
                <w:szCs w:val="23"/>
                <w:u w:val="single"/>
              </w:rPr>
            </w:r>
            <w:r w:rsidR="00E6228F" w:rsidRPr="00F54B8A">
              <w:rPr>
                <w:sz w:val="23"/>
                <w:szCs w:val="23"/>
                <w:u w:val="single"/>
              </w:rPr>
              <w:fldChar w:fldCharType="separate"/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sz w:val="23"/>
                <w:szCs w:val="23"/>
                <w:u w:val="single"/>
              </w:rPr>
              <w:fldChar w:fldCharType="end"/>
            </w:r>
            <w:r w:rsidR="00E6228F" w:rsidRPr="00E6228F">
              <w:rPr>
                <w:rFonts w:hint="cs"/>
                <w:sz w:val="23"/>
                <w:szCs w:val="23"/>
                <w:rtl/>
              </w:rPr>
              <w:t xml:space="preserve"> </w:t>
            </w:r>
            <w:r w:rsidR="00E6228F">
              <w:rPr>
                <w:rFonts w:hint="cs"/>
                <w:sz w:val="23"/>
                <w:szCs w:val="23"/>
                <w:rtl/>
                <w:lang w:bidi="ar-EG"/>
              </w:rPr>
              <w:t xml:space="preserve">و (التاريخ) </w:t>
            </w:r>
            <w:bookmarkStart w:id="4" w:name="Text40"/>
            <w:r w:rsidR="00E6228F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E6228F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E6228F" w:rsidRPr="004C6F30">
              <w:rPr>
                <w:sz w:val="23"/>
                <w:szCs w:val="23"/>
                <w:u w:val="single"/>
              </w:rPr>
            </w:r>
            <w:r w:rsidR="00E6228F" w:rsidRPr="00F54B8A">
              <w:rPr>
                <w:sz w:val="23"/>
                <w:szCs w:val="23"/>
                <w:u w:val="single"/>
              </w:rPr>
              <w:fldChar w:fldCharType="separate"/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sz w:val="23"/>
                <w:szCs w:val="23"/>
                <w:u w:val="single"/>
              </w:rPr>
              <w:fldChar w:fldCharType="end"/>
            </w:r>
            <w:bookmarkStart w:id="5" w:name="Text41"/>
            <w:bookmarkEnd w:id="4"/>
            <w:r w:rsidR="00E6228F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E6228F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E6228F" w:rsidRPr="004C6F30">
              <w:rPr>
                <w:sz w:val="23"/>
                <w:szCs w:val="23"/>
                <w:u w:val="single"/>
              </w:rPr>
            </w:r>
            <w:r w:rsidR="00E6228F" w:rsidRPr="00F54B8A">
              <w:rPr>
                <w:sz w:val="23"/>
                <w:szCs w:val="23"/>
                <w:u w:val="single"/>
              </w:rPr>
              <w:fldChar w:fldCharType="separate"/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sz w:val="23"/>
                <w:szCs w:val="23"/>
                <w:u w:val="single"/>
              </w:rPr>
              <w:fldChar w:fldCharType="end"/>
            </w:r>
            <w:bookmarkStart w:id="6" w:name="Text42"/>
            <w:bookmarkEnd w:id="5"/>
            <w:r w:rsidR="00E6228F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E6228F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E6228F" w:rsidRPr="004C6F30">
              <w:rPr>
                <w:sz w:val="23"/>
                <w:szCs w:val="23"/>
                <w:u w:val="single"/>
              </w:rPr>
            </w:r>
            <w:r w:rsidR="00E6228F" w:rsidRPr="00F54B8A">
              <w:rPr>
                <w:sz w:val="23"/>
                <w:szCs w:val="23"/>
                <w:u w:val="single"/>
              </w:rPr>
              <w:fldChar w:fldCharType="separate"/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sz w:val="23"/>
                <w:szCs w:val="23"/>
                <w:u w:val="single"/>
              </w:rPr>
              <w:fldChar w:fldCharType="end"/>
            </w:r>
            <w:bookmarkStart w:id="7" w:name="Text43"/>
            <w:bookmarkEnd w:id="6"/>
            <w:r w:rsidR="00E6228F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6228F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E6228F" w:rsidRPr="004C6F30">
              <w:rPr>
                <w:sz w:val="23"/>
                <w:szCs w:val="23"/>
                <w:u w:val="single"/>
              </w:rPr>
            </w:r>
            <w:r w:rsidR="00E6228F" w:rsidRPr="00F54B8A">
              <w:rPr>
                <w:sz w:val="23"/>
                <w:szCs w:val="23"/>
                <w:u w:val="single"/>
              </w:rPr>
              <w:fldChar w:fldCharType="separate"/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sz w:val="23"/>
                <w:szCs w:val="23"/>
                <w:u w:val="single"/>
              </w:rPr>
              <w:fldChar w:fldCharType="end"/>
            </w:r>
            <w:bookmarkStart w:id="8" w:name="Text44"/>
            <w:bookmarkEnd w:id="7"/>
            <w:r w:rsidR="00E6228F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6228F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E6228F" w:rsidRPr="004C6F30">
              <w:rPr>
                <w:sz w:val="23"/>
                <w:szCs w:val="23"/>
                <w:u w:val="single"/>
              </w:rPr>
            </w:r>
            <w:r w:rsidR="00E6228F" w:rsidRPr="00F54B8A">
              <w:rPr>
                <w:sz w:val="23"/>
                <w:szCs w:val="23"/>
                <w:u w:val="single"/>
              </w:rPr>
              <w:fldChar w:fldCharType="separate"/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sz w:val="23"/>
                <w:szCs w:val="23"/>
                <w:u w:val="single"/>
              </w:rPr>
              <w:fldChar w:fldCharType="end"/>
            </w:r>
            <w:bookmarkEnd w:id="8"/>
            <w:r w:rsidR="00E6228F">
              <w:rPr>
                <w:rFonts w:hint="cs"/>
                <w:sz w:val="23"/>
                <w:szCs w:val="23"/>
                <w:rtl/>
                <w:lang w:bidi="ar-EG"/>
              </w:rPr>
              <w:t xml:space="preserve">. وفي تقديري فإن قيمة ممتلكات الشخصية هي </w:t>
            </w:r>
            <w:r w:rsidR="00E6228F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E6228F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E6228F" w:rsidRPr="004C6F30">
              <w:rPr>
                <w:sz w:val="23"/>
                <w:szCs w:val="23"/>
                <w:u w:val="single"/>
              </w:rPr>
            </w:r>
            <w:r w:rsidR="00E6228F" w:rsidRPr="00F54B8A">
              <w:rPr>
                <w:sz w:val="23"/>
                <w:szCs w:val="23"/>
                <w:u w:val="single"/>
              </w:rPr>
              <w:fldChar w:fldCharType="separate"/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sz w:val="23"/>
                <w:szCs w:val="23"/>
                <w:u w:val="single"/>
              </w:rPr>
              <w:fldChar w:fldCharType="end"/>
            </w:r>
            <w:r w:rsidR="00E6228F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E6228F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E6228F" w:rsidRPr="004C6F30">
              <w:rPr>
                <w:sz w:val="23"/>
                <w:szCs w:val="23"/>
                <w:u w:val="single"/>
              </w:rPr>
            </w:r>
            <w:r w:rsidR="00E6228F" w:rsidRPr="00F54B8A">
              <w:rPr>
                <w:sz w:val="23"/>
                <w:szCs w:val="23"/>
                <w:u w:val="single"/>
              </w:rPr>
              <w:fldChar w:fldCharType="separate"/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sz w:val="23"/>
                <w:szCs w:val="23"/>
                <w:u w:val="single"/>
              </w:rPr>
              <w:fldChar w:fldCharType="end"/>
            </w:r>
            <w:r w:rsidR="00E6228F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E6228F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E6228F" w:rsidRPr="004C6F30">
              <w:rPr>
                <w:sz w:val="23"/>
                <w:szCs w:val="23"/>
                <w:u w:val="single"/>
              </w:rPr>
            </w:r>
            <w:r w:rsidR="00E6228F" w:rsidRPr="00F54B8A">
              <w:rPr>
                <w:sz w:val="23"/>
                <w:szCs w:val="23"/>
                <w:u w:val="single"/>
              </w:rPr>
              <w:fldChar w:fldCharType="separate"/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E6228F" w:rsidRPr="00F54B8A">
              <w:rPr>
                <w:sz w:val="23"/>
                <w:szCs w:val="23"/>
                <w:u w:val="single"/>
              </w:rPr>
              <w:fldChar w:fldCharType="end"/>
            </w:r>
            <w:r w:rsidR="00E6228F" w:rsidRPr="00E6228F">
              <w:rPr>
                <w:rFonts w:hint="cs"/>
                <w:sz w:val="23"/>
                <w:szCs w:val="23"/>
                <w:rtl/>
                <w:lang w:bidi="ar-EG"/>
              </w:rPr>
              <w:t xml:space="preserve"> </w:t>
            </w:r>
            <w:r w:rsidR="00E6228F">
              <w:rPr>
                <w:rFonts w:hint="cs"/>
                <w:sz w:val="23"/>
                <w:szCs w:val="23"/>
                <w:rtl/>
                <w:lang w:bidi="ar-EG"/>
              </w:rPr>
              <w:t xml:space="preserve">دولار أمريكي وسيتم استخدام هذا المبلغ لتحديد تكلفة تأمين قيمة الاستبدال (قد يتم طلب نسخة من بوليصة التأمين). </w:t>
            </w:r>
            <w:r w:rsidR="000E6EC9">
              <w:rPr>
                <w:rFonts w:hint="cs"/>
                <w:sz w:val="23"/>
                <w:szCs w:val="23"/>
                <w:rtl/>
                <w:lang w:bidi="ar-EG"/>
              </w:rPr>
              <w:t xml:space="preserve">وتقع في مقاطعة </w:t>
            </w:r>
            <w:r w:rsidR="000E6EC9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E6EC9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0E6EC9" w:rsidRPr="004C6F30">
              <w:rPr>
                <w:sz w:val="23"/>
                <w:szCs w:val="23"/>
                <w:u w:val="single"/>
              </w:rPr>
            </w:r>
            <w:r w:rsidR="000E6EC9" w:rsidRPr="00F54B8A">
              <w:rPr>
                <w:sz w:val="23"/>
                <w:szCs w:val="23"/>
                <w:u w:val="single"/>
              </w:rPr>
              <w:fldChar w:fldCharType="separate"/>
            </w:r>
            <w:r w:rsidR="000E6EC9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0E6EC9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0E6EC9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0E6EC9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0E6EC9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0E6EC9" w:rsidRPr="00F54B8A">
              <w:rPr>
                <w:sz w:val="23"/>
                <w:szCs w:val="23"/>
                <w:u w:val="single"/>
              </w:rPr>
              <w:fldChar w:fldCharType="end"/>
            </w:r>
            <w:r w:rsidR="000E6EC9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E6EC9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0E6EC9" w:rsidRPr="004C6F30">
              <w:rPr>
                <w:sz w:val="23"/>
                <w:szCs w:val="23"/>
                <w:u w:val="single"/>
              </w:rPr>
            </w:r>
            <w:r w:rsidR="000E6EC9" w:rsidRPr="00F54B8A">
              <w:rPr>
                <w:sz w:val="23"/>
                <w:szCs w:val="23"/>
                <w:u w:val="single"/>
              </w:rPr>
              <w:fldChar w:fldCharType="separate"/>
            </w:r>
            <w:r w:rsidR="000E6EC9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0E6EC9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0E6EC9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0E6EC9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0E6EC9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0E6EC9" w:rsidRPr="00F54B8A">
              <w:rPr>
                <w:sz w:val="23"/>
                <w:szCs w:val="23"/>
                <w:u w:val="single"/>
              </w:rPr>
              <w:fldChar w:fldCharType="end"/>
            </w:r>
            <w:r w:rsidR="000E6EC9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E6EC9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0E6EC9" w:rsidRPr="004C6F30">
              <w:rPr>
                <w:sz w:val="23"/>
                <w:szCs w:val="23"/>
                <w:u w:val="single"/>
              </w:rPr>
            </w:r>
            <w:r w:rsidR="000E6EC9" w:rsidRPr="00F54B8A">
              <w:rPr>
                <w:sz w:val="23"/>
                <w:szCs w:val="23"/>
                <w:u w:val="single"/>
              </w:rPr>
              <w:fldChar w:fldCharType="separate"/>
            </w:r>
            <w:r w:rsidR="000E6EC9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0E6EC9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0E6EC9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0E6EC9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0E6EC9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0E6EC9" w:rsidRPr="00F54B8A">
              <w:rPr>
                <w:sz w:val="23"/>
                <w:szCs w:val="23"/>
                <w:u w:val="single"/>
              </w:rPr>
              <w:fldChar w:fldCharType="end"/>
            </w:r>
            <w:r w:rsidR="000E6EC9">
              <w:rPr>
                <w:rFonts w:hint="cs"/>
                <w:sz w:val="23"/>
                <w:szCs w:val="23"/>
                <w:rtl/>
                <w:lang w:bidi="ar-EG"/>
              </w:rPr>
              <w:t xml:space="preserve">. رقم </w:t>
            </w:r>
            <w:r w:rsidR="0037333F">
              <w:rPr>
                <w:rFonts w:hint="cs"/>
                <w:sz w:val="23"/>
                <w:szCs w:val="23"/>
                <w:rtl/>
                <w:lang w:bidi="ar-EG"/>
              </w:rPr>
              <w:t xml:space="preserve">اتصال </w:t>
            </w:r>
            <w:r w:rsidR="000E6EC9">
              <w:rPr>
                <w:rFonts w:hint="cs"/>
                <w:sz w:val="23"/>
                <w:szCs w:val="23"/>
                <w:rtl/>
                <w:lang w:bidi="ar-EG"/>
              </w:rPr>
              <w:t xml:space="preserve">النازح </w:t>
            </w:r>
            <w:r w:rsidR="000E6EC9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E6EC9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0E6EC9" w:rsidRPr="004C6F30">
              <w:rPr>
                <w:sz w:val="23"/>
                <w:szCs w:val="23"/>
                <w:u w:val="single"/>
              </w:rPr>
            </w:r>
            <w:r w:rsidR="000E6EC9" w:rsidRPr="00F54B8A">
              <w:rPr>
                <w:sz w:val="23"/>
                <w:szCs w:val="23"/>
                <w:u w:val="single"/>
              </w:rPr>
              <w:fldChar w:fldCharType="separate"/>
            </w:r>
            <w:r w:rsidR="000E6EC9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0E6EC9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0E6EC9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0E6EC9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0E6EC9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0E6EC9" w:rsidRPr="00F54B8A">
              <w:rPr>
                <w:sz w:val="23"/>
                <w:szCs w:val="23"/>
                <w:u w:val="single"/>
              </w:rPr>
              <w:fldChar w:fldCharType="end"/>
            </w:r>
            <w:r w:rsidR="000E6EC9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E6EC9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0E6EC9" w:rsidRPr="004C6F30">
              <w:rPr>
                <w:sz w:val="23"/>
                <w:szCs w:val="23"/>
                <w:u w:val="single"/>
              </w:rPr>
            </w:r>
            <w:r w:rsidR="000E6EC9" w:rsidRPr="00F54B8A">
              <w:rPr>
                <w:sz w:val="23"/>
                <w:szCs w:val="23"/>
                <w:u w:val="single"/>
              </w:rPr>
              <w:fldChar w:fldCharType="separate"/>
            </w:r>
            <w:r w:rsidR="000E6EC9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0E6EC9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0E6EC9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0E6EC9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0E6EC9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0E6EC9" w:rsidRPr="00F54B8A">
              <w:rPr>
                <w:sz w:val="23"/>
                <w:szCs w:val="23"/>
                <w:u w:val="single"/>
              </w:rPr>
              <w:fldChar w:fldCharType="end"/>
            </w:r>
            <w:r w:rsidR="000E6EC9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E6EC9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0E6EC9" w:rsidRPr="004C6F30">
              <w:rPr>
                <w:sz w:val="23"/>
                <w:szCs w:val="23"/>
                <w:u w:val="single"/>
              </w:rPr>
            </w:r>
            <w:r w:rsidR="000E6EC9" w:rsidRPr="00F54B8A">
              <w:rPr>
                <w:sz w:val="23"/>
                <w:szCs w:val="23"/>
                <w:u w:val="single"/>
              </w:rPr>
              <w:fldChar w:fldCharType="separate"/>
            </w:r>
            <w:r w:rsidR="000E6EC9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0E6EC9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0E6EC9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0E6EC9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0E6EC9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0E6EC9" w:rsidRPr="00F54B8A">
              <w:rPr>
                <w:sz w:val="23"/>
                <w:szCs w:val="23"/>
                <w:u w:val="single"/>
              </w:rPr>
              <w:fldChar w:fldCharType="end"/>
            </w:r>
            <w:r w:rsidR="000E6EC9">
              <w:rPr>
                <w:rFonts w:hint="cs"/>
                <w:sz w:val="23"/>
                <w:szCs w:val="23"/>
                <w:rtl/>
                <w:lang w:bidi="ar-EG"/>
              </w:rPr>
              <w:t>.</w:t>
            </w:r>
          </w:p>
          <w:p w:rsidR="000E6EC9" w:rsidRDefault="000E6EC9" w:rsidP="000E6EC9">
            <w:pPr>
              <w:bidi/>
              <w:ind w:right="-108"/>
              <w:jc w:val="lowKashida"/>
              <w:rPr>
                <w:rFonts w:hint="cs"/>
                <w:sz w:val="23"/>
                <w:szCs w:val="23"/>
                <w:rtl/>
                <w:lang w:bidi="ar-EG"/>
              </w:rPr>
            </w:pPr>
          </w:p>
          <w:p w:rsidR="004C6F30" w:rsidRPr="000E6EC9" w:rsidRDefault="000E6EC9" w:rsidP="000E6EC9">
            <w:pPr>
              <w:bidi/>
              <w:ind w:right="-108"/>
              <w:jc w:val="lowKashida"/>
              <w:rPr>
                <w:sz w:val="23"/>
                <w:szCs w:val="23"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قد يكون علي نقل مواد/كيماويات/حاويات مفتوحة قابلة للاشتعال (مثل عناصر الثلاجة، عناصر إعداد الطعام، عناصر ما تحت الحوض) والتي لا يمكن لشركة النقل نقلها. وإذا قمت بذلك فسيكلفني الأمر مبلغ إجمالي </w:t>
            </w:r>
            <w:r w:rsidRPr="00F54B8A">
              <w:rPr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54B8A">
              <w:rPr>
                <w:u w:val="single"/>
              </w:rPr>
              <w:instrText xml:space="preserve"> FORMTEXT </w:instrText>
            </w:r>
            <w:r w:rsidRPr="004C6F30">
              <w:rPr>
                <w:u w:val="single"/>
              </w:rPr>
            </w:r>
            <w:r w:rsidRPr="00F54B8A">
              <w:rPr>
                <w:u w:val="single"/>
              </w:rPr>
              <w:fldChar w:fldCharType="separate"/>
            </w:r>
            <w:r w:rsidRPr="00F54B8A">
              <w:rPr>
                <w:noProof/>
                <w:u w:val="single"/>
              </w:rPr>
              <w:t> </w:t>
            </w:r>
            <w:r w:rsidRPr="00F54B8A">
              <w:rPr>
                <w:noProof/>
                <w:u w:val="single"/>
              </w:rPr>
              <w:t> </w:t>
            </w:r>
            <w:r w:rsidRPr="00F54B8A">
              <w:rPr>
                <w:noProof/>
                <w:u w:val="single"/>
              </w:rPr>
              <w:t> </w:t>
            </w:r>
            <w:r w:rsidRPr="00F54B8A">
              <w:rPr>
                <w:noProof/>
                <w:u w:val="single"/>
              </w:rPr>
              <w:t> </w:t>
            </w:r>
            <w:r w:rsidRPr="00F54B8A">
              <w:rPr>
                <w:noProof/>
                <w:u w:val="single"/>
              </w:rPr>
              <w:t> </w:t>
            </w:r>
            <w:r w:rsidRPr="00F54B8A">
              <w:rPr>
                <w:u w:val="single"/>
              </w:rPr>
              <w:fldChar w:fldCharType="end"/>
            </w:r>
            <w:r w:rsidRPr="00F54B8A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54B8A">
              <w:rPr>
                <w:u w:val="single"/>
              </w:rPr>
              <w:instrText xml:space="preserve"> FORMTEXT </w:instrText>
            </w:r>
            <w:r w:rsidRPr="004C6F30">
              <w:rPr>
                <w:u w:val="single"/>
              </w:rPr>
            </w:r>
            <w:r w:rsidRPr="00F54B8A">
              <w:rPr>
                <w:u w:val="single"/>
              </w:rPr>
              <w:fldChar w:fldCharType="separate"/>
            </w:r>
            <w:r w:rsidRPr="00F54B8A">
              <w:rPr>
                <w:noProof/>
                <w:u w:val="single"/>
              </w:rPr>
              <w:t> </w:t>
            </w:r>
            <w:r w:rsidRPr="00F54B8A">
              <w:rPr>
                <w:noProof/>
                <w:u w:val="single"/>
              </w:rPr>
              <w:t> </w:t>
            </w:r>
            <w:r w:rsidRPr="00F54B8A">
              <w:rPr>
                <w:noProof/>
                <w:u w:val="single"/>
              </w:rPr>
              <w:t> </w:t>
            </w:r>
            <w:r w:rsidRPr="00F54B8A">
              <w:rPr>
                <w:noProof/>
                <w:u w:val="single"/>
              </w:rPr>
              <w:t> </w:t>
            </w:r>
            <w:r w:rsidRPr="00F54B8A">
              <w:rPr>
                <w:noProof/>
                <w:u w:val="single"/>
              </w:rPr>
              <w:t> </w:t>
            </w:r>
            <w:r w:rsidRPr="00F54B8A">
              <w:rPr>
                <w:u w:val="single"/>
              </w:rPr>
              <w:fldChar w:fldCharType="end"/>
            </w:r>
            <w:r w:rsidRPr="00F54B8A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54B8A">
              <w:rPr>
                <w:u w:val="single"/>
              </w:rPr>
              <w:instrText xml:space="preserve"> FORMTEXT </w:instrText>
            </w:r>
            <w:r w:rsidRPr="004C6F30">
              <w:rPr>
                <w:u w:val="single"/>
              </w:rPr>
            </w:r>
            <w:r w:rsidRPr="00F54B8A">
              <w:rPr>
                <w:u w:val="single"/>
              </w:rPr>
              <w:fldChar w:fldCharType="separate"/>
            </w:r>
            <w:r w:rsidRPr="00F54B8A">
              <w:rPr>
                <w:noProof/>
                <w:u w:val="single"/>
              </w:rPr>
              <w:t> </w:t>
            </w:r>
            <w:r w:rsidRPr="00F54B8A">
              <w:rPr>
                <w:noProof/>
                <w:u w:val="single"/>
              </w:rPr>
              <w:t> </w:t>
            </w:r>
            <w:r w:rsidRPr="00F54B8A">
              <w:rPr>
                <w:noProof/>
                <w:u w:val="single"/>
              </w:rPr>
              <w:t> </w:t>
            </w:r>
            <w:r w:rsidRPr="00F54B8A">
              <w:rPr>
                <w:noProof/>
                <w:u w:val="single"/>
              </w:rPr>
              <w:t> </w:t>
            </w:r>
            <w:r w:rsidRPr="00F54B8A">
              <w:rPr>
                <w:noProof/>
                <w:u w:val="single"/>
              </w:rPr>
              <w:t> </w:t>
            </w:r>
            <w:r w:rsidRPr="00F54B8A">
              <w:rPr>
                <w:u w:val="single"/>
              </w:rPr>
              <w:fldChar w:fldCharType="end"/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دولار أمريكي بمجرد إتمام النقل.</w:t>
            </w:r>
          </w:p>
        </w:tc>
      </w:tr>
      <w:tr w:rsidR="004C6F30" w:rsidRPr="00B06C00">
        <w:trPr>
          <w:cantSplit/>
          <w:trHeight w:val="2415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F30" w:rsidRPr="00B06C00" w:rsidRDefault="004C6F30" w:rsidP="00BB0AA9">
            <w:pPr>
              <w:ind w:right="-360"/>
              <w:rPr>
                <w:sz w:val="23"/>
                <w:szCs w:val="23"/>
              </w:rPr>
            </w:pPr>
          </w:p>
        </w:tc>
        <w:tc>
          <w:tcPr>
            <w:tcW w:w="345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6F30" w:rsidRPr="00B06C00" w:rsidRDefault="004C6F30" w:rsidP="00BB0AA9">
            <w:pPr>
              <w:ind w:right="-360"/>
              <w:rPr>
                <w:sz w:val="23"/>
                <w:szCs w:val="23"/>
              </w:rPr>
            </w:pPr>
          </w:p>
        </w:tc>
        <w:tc>
          <w:tcPr>
            <w:tcW w:w="9735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6F30" w:rsidRPr="00B06C00" w:rsidRDefault="004C6F30" w:rsidP="00BB0AA9">
            <w:pPr>
              <w:ind w:right="-360"/>
              <w:rPr>
                <w:b/>
                <w:bCs/>
                <w:sz w:val="23"/>
                <w:szCs w:val="23"/>
              </w:rPr>
            </w:pPr>
          </w:p>
        </w:tc>
      </w:tr>
      <w:tr w:rsidR="004C6F30" w:rsidRPr="00B06C00">
        <w:trPr>
          <w:cantSplit/>
          <w:trHeight w:val="57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6F30" w:rsidRPr="00B06C00" w:rsidRDefault="004C6F30" w:rsidP="00BB0AA9">
            <w:pPr>
              <w:ind w:right="-360"/>
              <w:rPr>
                <w:sz w:val="23"/>
                <w:szCs w:val="23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4C6F30" w:rsidRPr="00B06C00" w:rsidRDefault="004C6F30" w:rsidP="00BB0AA9">
            <w:pPr>
              <w:ind w:right="-360"/>
              <w:rPr>
                <w:sz w:val="23"/>
                <w:szCs w:val="23"/>
              </w:rPr>
            </w:pPr>
          </w:p>
        </w:tc>
        <w:tc>
          <w:tcPr>
            <w:tcW w:w="9735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6F30" w:rsidRPr="000E6EC9" w:rsidRDefault="000E6EC9" w:rsidP="009C1831">
            <w:pPr>
              <w:pStyle w:val="Header"/>
              <w:tabs>
                <w:tab w:val="clear" w:pos="4320"/>
                <w:tab w:val="clear" w:pos="8640"/>
              </w:tabs>
              <w:bidi/>
              <w:ind w:right="-108"/>
              <w:rPr>
                <w:sz w:val="23"/>
                <w:szCs w:val="23"/>
                <w:lang w:bidi="ar-EG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EG"/>
              </w:rPr>
              <w:t>التكاليف الفعلية للنقل الذاتي.</w:t>
            </w:r>
            <w:r>
              <w:rPr>
                <w:rFonts w:hint="cs"/>
                <w:sz w:val="23"/>
                <w:szCs w:val="23"/>
                <w:rtl/>
                <w:lang w:bidi="ar-EG"/>
              </w:rPr>
              <w:t xml:space="preserve"> سأقوم بنقل جميع ممتلكات الشخصية التي أمتلكها باستخدام مصادري الخاصة وسيكلفني الأمر تكاليف النقل الفعلية والمعقولة على النحو الموثق بإيصالات الدفع أو أي أدلة إثبات</w:t>
            </w:r>
            <w:r w:rsidR="009C1831">
              <w:rPr>
                <w:rFonts w:hint="cs"/>
                <w:sz w:val="23"/>
                <w:szCs w:val="23"/>
                <w:rtl/>
                <w:lang w:bidi="ar-EG"/>
              </w:rPr>
              <w:t xml:space="preserve"> معقولة</w:t>
            </w:r>
            <w:r>
              <w:rPr>
                <w:rFonts w:hint="cs"/>
                <w:sz w:val="23"/>
                <w:szCs w:val="23"/>
                <w:rtl/>
                <w:lang w:bidi="ar-EG"/>
              </w:rPr>
              <w:t xml:space="preserve"> أخرى للمصروفات.</w:t>
            </w:r>
          </w:p>
        </w:tc>
      </w:tr>
      <w:tr w:rsidR="004C6F30" w:rsidRPr="00B06C0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F30" w:rsidRPr="00B06C00" w:rsidRDefault="004C6F30" w:rsidP="00BB0AA9">
            <w:pPr>
              <w:ind w:right="-360"/>
              <w:rPr>
                <w:sz w:val="23"/>
                <w:szCs w:val="23"/>
              </w:rPr>
            </w:pPr>
          </w:p>
        </w:tc>
        <w:tc>
          <w:tcPr>
            <w:tcW w:w="345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6F30" w:rsidRPr="00B06C00" w:rsidRDefault="004C6F30" w:rsidP="00BB0AA9">
            <w:pPr>
              <w:ind w:right="-360"/>
              <w:rPr>
                <w:sz w:val="23"/>
                <w:szCs w:val="23"/>
              </w:rPr>
            </w:pPr>
          </w:p>
        </w:tc>
        <w:tc>
          <w:tcPr>
            <w:tcW w:w="9735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6F30" w:rsidRPr="00B06C00" w:rsidRDefault="004C6F30" w:rsidP="00BB0AA9">
            <w:pPr>
              <w:ind w:right="-360"/>
              <w:rPr>
                <w:b/>
                <w:bCs/>
                <w:sz w:val="23"/>
                <w:szCs w:val="23"/>
              </w:rPr>
            </w:pPr>
          </w:p>
        </w:tc>
      </w:tr>
      <w:tr w:rsidR="004C6F30" w:rsidRPr="00B06C00">
        <w:trPr>
          <w:cantSplit/>
          <w:trHeight w:val="57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6F30" w:rsidRPr="00B06C00" w:rsidRDefault="004C6F30" w:rsidP="00BB0AA9">
            <w:pPr>
              <w:ind w:right="-360"/>
              <w:rPr>
                <w:sz w:val="23"/>
                <w:szCs w:val="23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4C6F30" w:rsidRPr="00B06C00" w:rsidRDefault="004C6F30" w:rsidP="00BB0AA9">
            <w:pPr>
              <w:ind w:right="-360"/>
              <w:rPr>
                <w:sz w:val="23"/>
                <w:szCs w:val="23"/>
              </w:rPr>
            </w:pPr>
          </w:p>
        </w:tc>
        <w:tc>
          <w:tcPr>
            <w:tcW w:w="9735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6F30" w:rsidRPr="00263E82" w:rsidRDefault="000E6EC9" w:rsidP="00263E82">
            <w:pPr>
              <w:pStyle w:val="Header"/>
              <w:tabs>
                <w:tab w:val="clear" w:pos="4320"/>
                <w:tab w:val="clear" w:pos="8640"/>
              </w:tabs>
              <w:bidi/>
              <w:ind w:right="-108"/>
              <w:rPr>
                <w:sz w:val="23"/>
                <w:szCs w:val="23"/>
                <w:lang w:bidi="ar-EG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EG"/>
              </w:rPr>
              <w:t>الدفع المجدول للنقل الذاتي.</w:t>
            </w:r>
            <w:r>
              <w:rPr>
                <w:rFonts w:hint="cs"/>
                <w:sz w:val="23"/>
                <w:szCs w:val="23"/>
                <w:rtl/>
                <w:lang w:bidi="ar-EG"/>
              </w:rPr>
              <w:t xml:space="preserve"> سأقوم بنقل جميع ممتلكاتي الشخصية، والتي أمتلكها، من الموقع الذي تم الاستحواذ عليه. </w:t>
            </w:r>
            <w:r w:rsidR="00263E82">
              <w:rPr>
                <w:rFonts w:hint="cs"/>
                <w:sz w:val="23"/>
                <w:szCs w:val="23"/>
                <w:rtl/>
                <w:lang w:bidi="ar-EG"/>
              </w:rPr>
              <w:t xml:space="preserve">عند الإتمام المُرضي لعملية النقل، سأطالب بمبلغ </w:t>
            </w:r>
            <w:r w:rsidR="00263E82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263E82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263E82" w:rsidRPr="004C6F30">
              <w:rPr>
                <w:sz w:val="23"/>
                <w:szCs w:val="23"/>
                <w:u w:val="single"/>
              </w:rPr>
            </w:r>
            <w:r w:rsidR="00263E82" w:rsidRPr="00F54B8A">
              <w:rPr>
                <w:sz w:val="23"/>
                <w:szCs w:val="23"/>
                <w:u w:val="single"/>
              </w:rPr>
              <w:fldChar w:fldCharType="separate"/>
            </w:r>
            <w:r w:rsidR="00263E82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263E82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263E82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263E82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263E82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263E82" w:rsidRPr="00F54B8A">
              <w:rPr>
                <w:sz w:val="23"/>
                <w:szCs w:val="23"/>
                <w:u w:val="single"/>
              </w:rPr>
              <w:fldChar w:fldCharType="end"/>
            </w:r>
            <w:r w:rsidR="00263E82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63E82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263E82" w:rsidRPr="004C6F30">
              <w:rPr>
                <w:sz w:val="23"/>
                <w:szCs w:val="23"/>
                <w:u w:val="single"/>
              </w:rPr>
            </w:r>
            <w:r w:rsidR="00263E82" w:rsidRPr="00F54B8A">
              <w:rPr>
                <w:sz w:val="23"/>
                <w:szCs w:val="23"/>
                <w:u w:val="single"/>
              </w:rPr>
              <w:fldChar w:fldCharType="separate"/>
            </w:r>
            <w:r w:rsidR="00263E82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263E82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263E82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263E82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263E82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263E82" w:rsidRPr="00F54B8A">
              <w:rPr>
                <w:sz w:val="23"/>
                <w:szCs w:val="23"/>
                <w:u w:val="single"/>
              </w:rPr>
              <w:fldChar w:fldCharType="end"/>
            </w:r>
            <w:r w:rsidR="00263E82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263E82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263E82" w:rsidRPr="004C6F30">
              <w:rPr>
                <w:sz w:val="23"/>
                <w:szCs w:val="23"/>
                <w:u w:val="single"/>
              </w:rPr>
            </w:r>
            <w:r w:rsidR="00263E82" w:rsidRPr="00F54B8A">
              <w:rPr>
                <w:sz w:val="23"/>
                <w:szCs w:val="23"/>
                <w:u w:val="single"/>
              </w:rPr>
              <w:fldChar w:fldCharType="separate"/>
            </w:r>
            <w:r w:rsidR="00263E82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263E82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263E82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263E82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263E82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263E82" w:rsidRPr="00F54B8A">
              <w:rPr>
                <w:sz w:val="23"/>
                <w:szCs w:val="23"/>
                <w:u w:val="single"/>
              </w:rPr>
              <w:fldChar w:fldCharType="end"/>
            </w:r>
            <w:r w:rsidR="00263E82">
              <w:rPr>
                <w:rFonts w:hint="cs"/>
                <w:sz w:val="23"/>
                <w:szCs w:val="23"/>
                <w:rtl/>
                <w:lang w:bidi="ar-EG"/>
              </w:rPr>
              <w:t xml:space="preserve"> دولار أمريكي لـ </w:t>
            </w:r>
            <w:r w:rsidR="00263E82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263E82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263E82" w:rsidRPr="004C6F30">
              <w:rPr>
                <w:sz w:val="23"/>
                <w:szCs w:val="23"/>
                <w:u w:val="single"/>
              </w:rPr>
            </w:r>
            <w:r w:rsidR="00263E82" w:rsidRPr="00F54B8A">
              <w:rPr>
                <w:sz w:val="23"/>
                <w:szCs w:val="23"/>
                <w:u w:val="single"/>
              </w:rPr>
              <w:fldChar w:fldCharType="separate"/>
            </w:r>
            <w:r w:rsidR="00263E82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263E82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263E82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263E82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263E82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263E82" w:rsidRPr="00F54B8A">
              <w:rPr>
                <w:sz w:val="23"/>
                <w:szCs w:val="23"/>
                <w:u w:val="single"/>
              </w:rPr>
              <w:fldChar w:fldCharType="end"/>
            </w:r>
            <w:r w:rsidR="00263E82" w:rsidRPr="00F54B8A">
              <w:rPr>
                <w:sz w:val="23"/>
                <w:szCs w:val="23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63E82" w:rsidRPr="00F54B8A">
              <w:rPr>
                <w:sz w:val="23"/>
                <w:szCs w:val="23"/>
                <w:u w:val="single"/>
              </w:rPr>
              <w:instrText xml:space="preserve"> FORMTEXT </w:instrText>
            </w:r>
            <w:r w:rsidR="00263E82" w:rsidRPr="004C6F30">
              <w:rPr>
                <w:sz w:val="23"/>
                <w:szCs w:val="23"/>
                <w:u w:val="single"/>
              </w:rPr>
            </w:r>
            <w:r w:rsidR="00263E82" w:rsidRPr="00F54B8A">
              <w:rPr>
                <w:sz w:val="23"/>
                <w:szCs w:val="23"/>
                <w:u w:val="single"/>
              </w:rPr>
              <w:fldChar w:fldCharType="separate"/>
            </w:r>
            <w:r w:rsidR="00263E82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263E82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263E82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263E82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263E82" w:rsidRPr="00F54B8A">
              <w:rPr>
                <w:noProof/>
                <w:sz w:val="23"/>
                <w:szCs w:val="23"/>
                <w:u w:val="single"/>
              </w:rPr>
              <w:t> </w:t>
            </w:r>
            <w:r w:rsidR="00263E82" w:rsidRPr="00F54B8A">
              <w:rPr>
                <w:sz w:val="23"/>
                <w:szCs w:val="23"/>
                <w:u w:val="single"/>
              </w:rPr>
              <w:fldChar w:fldCharType="end"/>
            </w:r>
            <w:r w:rsidR="00263E82">
              <w:rPr>
                <w:rFonts w:hint="cs"/>
                <w:sz w:val="23"/>
                <w:szCs w:val="23"/>
                <w:rtl/>
                <w:lang w:bidi="ar-EG"/>
              </w:rPr>
              <w:t xml:space="preserve"> غرف.</w:t>
            </w:r>
          </w:p>
        </w:tc>
      </w:tr>
      <w:tr w:rsidR="004C6F30" w:rsidRPr="00B06C0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F30" w:rsidRPr="00B06C00" w:rsidRDefault="004C6F30" w:rsidP="00BB0AA9">
            <w:pPr>
              <w:ind w:right="-360"/>
              <w:rPr>
                <w:sz w:val="23"/>
                <w:szCs w:val="23"/>
              </w:rPr>
            </w:pPr>
          </w:p>
        </w:tc>
        <w:tc>
          <w:tcPr>
            <w:tcW w:w="345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6F30" w:rsidRPr="00B06C00" w:rsidRDefault="004C6F30" w:rsidP="00BB0AA9">
            <w:pPr>
              <w:ind w:right="-360"/>
              <w:rPr>
                <w:sz w:val="23"/>
                <w:szCs w:val="23"/>
              </w:rPr>
            </w:pPr>
          </w:p>
        </w:tc>
        <w:tc>
          <w:tcPr>
            <w:tcW w:w="9735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6F30" w:rsidRPr="00B06C00" w:rsidRDefault="004C6F30" w:rsidP="00BB0AA9">
            <w:pPr>
              <w:ind w:right="-360"/>
              <w:rPr>
                <w:b/>
                <w:bCs/>
                <w:sz w:val="23"/>
                <w:szCs w:val="23"/>
              </w:rPr>
            </w:pPr>
          </w:p>
        </w:tc>
      </w:tr>
    </w:tbl>
    <w:p w:rsidR="004C6F30" w:rsidRPr="00B06C00" w:rsidRDefault="004C6F30" w:rsidP="00BB0AA9">
      <w:pPr>
        <w:ind w:left="900" w:right="-360" w:hanging="900"/>
        <w:rPr>
          <w:b/>
          <w:bCs/>
          <w:sz w:val="23"/>
          <w:szCs w:val="23"/>
        </w:rPr>
      </w:pPr>
    </w:p>
    <w:p w:rsidR="00263E82" w:rsidRDefault="00263E82" w:rsidP="00576215">
      <w:pPr>
        <w:bidi/>
        <w:ind w:left="900" w:right="180" w:hanging="900"/>
        <w:jc w:val="lowKashida"/>
        <w:rPr>
          <w:rFonts w:hint="cs"/>
          <w:b/>
          <w:bCs/>
          <w:sz w:val="23"/>
          <w:szCs w:val="23"/>
          <w:rtl/>
          <w:lang w:bidi="ar-EG"/>
        </w:rPr>
      </w:pPr>
      <w:r>
        <w:rPr>
          <w:rFonts w:hint="cs"/>
          <w:b/>
          <w:bCs/>
          <w:sz w:val="23"/>
          <w:szCs w:val="23"/>
          <w:rtl/>
          <w:lang w:bidi="ar-EG"/>
        </w:rPr>
        <w:t xml:space="preserve">مُلاحظة: </w:t>
      </w:r>
      <w:r w:rsidRPr="00263E82">
        <w:rPr>
          <w:rFonts w:hint="cs"/>
          <w:sz w:val="23"/>
          <w:szCs w:val="23"/>
          <w:rtl/>
          <w:lang w:bidi="ar-EG"/>
        </w:rPr>
        <w:t>قد ينتج عن</w:t>
      </w:r>
      <w:r>
        <w:rPr>
          <w:rFonts w:hint="cs"/>
          <w:b/>
          <w:bCs/>
          <w:sz w:val="23"/>
          <w:szCs w:val="23"/>
          <w:rtl/>
          <w:lang w:bidi="ar-EG"/>
        </w:rPr>
        <w:t xml:space="preserve"> </w:t>
      </w:r>
      <w:r>
        <w:rPr>
          <w:rFonts w:hint="cs"/>
          <w:sz w:val="23"/>
          <w:szCs w:val="23"/>
          <w:rtl/>
          <w:lang w:bidi="ar-EG"/>
        </w:rPr>
        <w:t xml:space="preserve">الإخفاق في إتباع شروط وأحكام هذه الاتفاقية رفض جميع أو جزء من مطالبتك لمصروفات النقل. وفي حالة عدم </w:t>
      </w:r>
      <w:r w:rsidR="00576215">
        <w:rPr>
          <w:rFonts w:hint="cs"/>
          <w:sz w:val="23"/>
          <w:szCs w:val="23"/>
          <w:rtl/>
          <w:lang w:bidi="ar-EG"/>
        </w:rPr>
        <w:t xml:space="preserve">إزالة </w:t>
      </w:r>
      <w:r>
        <w:rPr>
          <w:rFonts w:hint="cs"/>
          <w:sz w:val="23"/>
          <w:szCs w:val="23"/>
          <w:rtl/>
          <w:lang w:bidi="ar-EG"/>
        </w:rPr>
        <w:t>جميع الممتلكات الشخصية، سيتم اتخاذ ال</w:t>
      </w:r>
      <w:r w:rsidR="00576215">
        <w:rPr>
          <w:rFonts w:hint="cs"/>
          <w:sz w:val="23"/>
          <w:szCs w:val="23"/>
          <w:rtl/>
          <w:lang w:bidi="ar-EG"/>
        </w:rPr>
        <w:t xml:space="preserve">إجراءات المناسبة من خلال الدائرة وستقع عليك مسئولية التكاليف المصاحبة لإزالة الممتلكات الشخصية </w:t>
      </w:r>
      <w:r>
        <w:rPr>
          <w:rFonts w:hint="cs"/>
          <w:sz w:val="23"/>
          <w:szCs w:val="23"/>
          <w:rtl/>
          <w:lang w:bidi="ar-EG"/>
        </w:rPr>
        <w:t xml:space="preserve"> </w:t>
      </w:r>
      <w:r w:rsidR="00576215">
        <w:rPr>
          <w:rFonts w:hint="cs"/>
          <w:sz w:val="23"/>
          <w:szCs w:val="23"/>
          <w:rtl/>
          <w:lang w:bidi="ar-EG"/>
        </w:rPr>
        <w:t>المتروكة في موقع النزوح. سيتم خصم هذه التكاليف من مطالبة/دفع النقل الخاص بك.</w:t>
      </w:r>
    </w:p>
    <w:p w:rsidR="004C6F30" w:rsidRDefault="004C6F30" w:rsidP="00C1318C">
      <w:pPr>
        <w:ind w:right="-360"/>
      </w:pPr>
    </w:p>
    <w:p w:rsidR="004C6F30" w:rsidRDefault="004C6F30" w:rsidP="00576215">
      <w:pPr>
        <w:bidi/>
        <w:ind w:right="-360"/>
      </w:pPr>
      <w:r>
        <w:t>______________________________________________________</w:t>
      </w:r>
      <w:r>
        <w:tab/>
        <w:t>_____________________</w:t>
      </w:r>
    </w:p>
    <w:p w:rsidR="00576215" w:rsidRDefault="00576215" w:rsidP="00576215">
      <w:pPr>
        <w:bidi/>
        <w:ind w:left="900" w:right="-360" w:hanging="900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الشخص النازح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التاريخ</w:t>
      </w:r>
    </w:p>
    <w:p w:rsidR="004C6F30" w:rsidRDefault="004C6F30" w:rsidP="00BB0AA9">
      <w:pPr>
        <w:ind w:left="900" w:right="-360" w:hanging="900"/>
      </w:pPr>
    </w:p>
    <w:p w:rsidR="004C6F30" w:rsidRDefault="004C6F30" w:rsidP="00576215">
      <w:pPr>
        <w:bidi/>
        <w:ind w:left="900" w:right="-360" w:hanging="900"/>
      </w:pPr>
      <w:r>
        <w:t>______________________________________________________</w:t>
      </w:r>
      <w:r>
        <w:tab/>
        <w:t>_____________________</w:t>
      </w:r>
    </w:p>
    <w:p w:rsidR="00576215" w:rsidRDefault="00576215" w:rsidP="00576215">
      <w:pPr>
        <w:bidi/>
        <w:ind w:left="900" w:right="-360" w:hanging="900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أخصائي النقل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التاريخ</w:t>
      </w:r>
    </w:p>
    <w:p w:rsidR="004C6F30" w:rsidRDefault="004C6F30" w:rsidP="00BB0AA9">
      <w:pPr>
        <w:ind w:left="900" w:right="-360" w:hanging="900"/>
      </w:pPr>
    </w:p>
    <w:p w:rsidR="004C6F30" w:rsidRDefault="004C6F30" w:rsidP="00576215">
      <w:pPr>
        <w:bidi/>
        <w:ind w:left="900" w:right="-360" w:hanging="900"/>
      </w:pPr>
      <w:r>
        <w:t>______________________________________________________</w:t>
      </w:r>
      <w:r>
        <w:tab/>
        <w:t>_____________________</w:t>
      </w:r>
    </w:p>
    <w:p w:rsidR="00576215" w:rsidRDefault="00576215" w:rsidP="00576215">
      <w:pPr>
        <w:bidi/>
        <w:ind w:left="900" w:right="-360" w:hanging="900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مُشرف النقل بالمنطقة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التاريخ</w:t>
      </w:r>
    </w:p>
    <w:sectPr w:rsidR="00576215" w:rsidSect="00FD22F0">
      <w:headerReference w:type="default" r:id="rId9"/>
      <w:footerReference w:type="default" r:id="rId10"/>
      <w:pgSz w:w="12240" w:h="15840"/>
      <w:pgMar w:top="1440" w:right="360" w:bottom="72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BAE" w:rsidRDefault="00392BAE">
      <w:r>
        <w:separator/>
      </w:r>
    </w:p>
  </w:endnote>
  <w:endnote w:type="continuationSeparator" w:id="0">
    <w:p w:rsidR="00392BAE" w:rsidRDefault="0039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15" w:rsidRDefault="00576215">
    <w:pPr>
      <w:pStyle w:val="Footer"/>
      <w:rPr>
        <w:sz w:val="16"/>
      </w:rPr>
    </w:pPr>
    <w:r>
      <w:rPr>
        <w:sz w:val="16"/>
      </w:rPr>
      <w:t>RES-540</w:t>
    </w:r>
  </w:p>
  <w:p w:rsidR="00576215" w:rsidRDefault="00576215">
    <w:pPr>
      <w:pStyle w:val="Footer"/>
      <w:rPr>
        <w:sz w:val="16"/>
      </w:rPr>
    </w:pPr>
    <w:r>
      <w:rPr>
        <w:sz w:val="16"/>
      </w:rPr>
      <w:t>08/2013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BAE" w:rsidRDefault="00392BAE">
      <w:r>
        <w:separator/>
      </w:r>
    </w:p>
  </w:footnote>
  <w:footnote w:type="continuationSeparator" w:id="0">
    <w:p w:rsidR="00392BAE" w:rsidRDefault="00392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160" w:type="dxa"/>
      <w:tblLook w:val="0000" w:firstRow="0" w:lastRow="0" w:firstColumn="0" w:lastColumn="0" w:noHBand="0" w:noVBand="0"/>
    </w:tblPr>
    <w:tblGrid>
      <w:gridCol w:w="5400"/>
      <w:gridCol w:w="5760"/>
    </w:tblGrid>
    <w:tr w:rsidR="00576215">
      <w:tc>
        <w:tcPr>
          <w:tcW w:w="5400" w:type="dxa"/>
        </w:tcPr>
        <w:p w:rsidR="00576215" w:rsidRDefault="00340336">
          <w:pPr>
            <w:pStyle w:val="Header"/>
            <w:rPr>
              <w:noProof/>
            </w:rPr>
          </w:pPr>
          <w:r w:rsidRPr="00BE0B7B">
            <w:rPr>
              <w:noProof/>
            </w:rPr>
            <w:drawing>
              <wp:inline distT="0" distB="0" distL="0" distR="0">
                <wp:extent cx="2905125" cy="457200"/>
                <wp:effectExtent l="0" t="0" r="0" b="0"/>
                <wp:docPr id="1" name="Picture 1" descr="DOTLogo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TLogo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5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76215" w:rsidRPr="00CE3E6B" w:rsidRDefault="00576215" w:rsidP="00CE3E6B">
          <w:pPr>
            <w:pStyle w:val="Header"/>
            <w:bidi/>
            <w:rPr>
              <w:rFonts w:hint="cs"/>
              <w:b/>
              <w:bCs/>
              <w:rtl/>
              <w:lang w:bidi="ar-EG"/>
            </w:rPr>
          </w:pPr>
          <w:r>
            <w:rPr>
              <w:rFonts w:hint="cs"/>
              <w:b/>
              <w:bCs/>
              <w:rtl/>
              <w:lang w:bidi="ar-EG"/>
            </w:rPr>
            <w:t>دائرة</w:t>
          </w:r>
          <w:r w:rsidRPr="00CE3E6B">
            <w:rPr>
              <w:rFonts w:hint="cs"/>
              <w:b/>
              <w:bCs/>
              <w:rtl/>
              <w:lang w:bidi="ar-EG"/>
            </w:rPr>
            <w:t xml:space="preserve"> النقل بولاية واشنطن</w:t>
          </w:r>
        </w:p>
      </w:tc>
      <w:tc>
        <w:tcPr>
          <w:tcW w:w="5760" w:type="dxa"/>
        </w:tcPr>
        <w:p w:rsidR="00576215" w:rsidRDefault="00576215" w:rsidP="00CE3E6B">
          <w:pPr>
            <w:pStyle w:val="Header"/>
            <w:bidi/>
            <w:jc w:val="right"/>
            <w:rPr>
              <w:rFonts w:hint="cs"/>
              <w:b/>
              <w:bCs/>
              <w:sz w:val="32"/>
              <w:rtl/>
              <w:lang w:bidi="ar-EG"/>
            </w:rPr>
          </w:pPr>
          <w:r>
            <w:rPr>
              <w:rFonts w:hint="cs"/>
              <w:b/>
              <w:bCs/>
              <w:sz w:val="32"/>
              <w:rtl/>
              <w:lang w:bidi="ar-EG"/>
            </w:rPr>
            <w:t>اتفاقية مصروفات الانتقال</w:t>
          </w:r>
        </w:p>
        <w:p w:rsidR="00576215" w:rsidRPr="00CE3E6B" w:rsidRDefault="00576215" w:rsidP="00CE3E6B">
          <w:pPr>
            <w:pStyle w:val="Header"/>
            <w:bidi/>
            <w:jc w:val="right"/>
            <w:rPr>
              <w:b/>
              <w:bCs/>
              <w:sz w:val="32"/>
              <w:lang w:bidi="ar-EG"/>
            </w:rPr>
          </w:pPr>
          <w:r>
            <w:rPr>
              <w:rFonts w:hint="cs"/>
              <w:b/>
              <w:bCs/>
              <w:sz w:val="32"/>
              <w:rtl/>
              <w:lang w:bidi="ar-EG"/>
            </w:rPr>
            <w:t>سكني</w:t>
          </w:r>
        </w:p>
      </w:tc>
    </w:tr>
  </w:tbl>
  <w:p w:rsidR="00576215" w:rsidRDefault="005762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45"/>
    <w:rsid w:val="00014257"/>
    <w:rsid w:val="00021096"/>
    <w:rsid w:val="000866FB"/>
    <w:rsid w:val="000E08BC"/>
    <w:rsid w:val="000E6EC9"/>
    <w:rsid w:val="000F2DB7"/>
    <w:rsid w:val="000F3F93"/>
    <w:rsid w:val="00147654"/>
    <w:rsid w:val="001E423D"/>
    <w:rsid w:val="00215575"/>
    <w:rsid w:val="0023314E"/>
    <w:rsid w:val="00246918"/>
    <w:rsid w:val="00263E82"/>
    <w:rsid w:val="00267A95"/>
    <w:rsid w:val="00270F7C"/>
    <w:rsid w:val="00290961"/>
    <w:rsid w:val="00297A85"/>
    <w:rsid w:val="002B6CB2"/>
    <w:rsid w:val="00304039"/>
    <w:rsid w:val="00317707"/>
    <w:rsid w:val="00340336"/>
    <w:rsid w:val="0034148F"/>
    <w:rsid w:val="0037333F"/>
    <w:rsid w:val="00383869"/>
    <w:rsid w:val="0038635F"/>
    <w:rsid w:val="00392BAE"/>
    <w:rsid w:val="00434F26"/>
    <w:rsid w:val="004C6F30"/>
    <w:rsid w:val="005243E0"/>
    <w:rsid w:val="0053081C"/>
    <w:rsid w:val="00551A4F"/>
    <w:rsid w:val="00576215"/>
    <w:rsid w:val="005B644A"/>
    <w:rsid w:val="00625E17"/>
    <w:rsid w:val="00635022"/>
    <w:rsid w:val="0067200D"/>
    <w:rsid w:val="00697145"/>
    <w:rsid w:val="006A0D32"/>
    <w:rsid w:val="006C26DA"/>
    <w:rsid w:val="006D6DF0"/>
    <w:rsid w:val="00730D52"/>
    <w:rsid w:val="00751DC0"/>
    <w:rsid w:val="00765D91"/>
    <w:rsid w:val="007A376F"/>
    <w:rsid w:val="007C0CC4"/>
    <w:rsid w:val="0087579C"/>
    <w:rsid w:val="00890C8D"/>
    <w:rsid w:val="008C5E3A"/>
    <w:rsid w:val="008D73D9"/>
    <w:rsid w:val="008D780F"/>
    <w:rsid w:val="009027B0"/>
    <w:rsid w:val="00916119"/>
    <w:rsid w:val="00944225"/>
    <w:rsid w:val="009C1831"/>
    <w:rsid w:val="009F4A23"/>
    <w:rsid w:val="009F6670"/>
    <w:rsid w:val="00A20818"/>
    <w:rsid w:val="00A525CB"/>
    <w:rsid w:val="00A530BE"/>
    <w:rsid w:val="00AD64A8"/>
    <w:rsid w:val="00B06C00"/>
    <w:rsid w:val="00B24C57"/>
    <w:rsid w:val="00B365E0"/>
    <w:rsid w:val="00B3768E"/>
    <w:rsid w:val="00B807F4"/>
    <w:rsid w:val="00B87309"/>
    <w:rsid w:val="00BB0AA9"/>
    <w:rsid w:val="00BE0B7B"/>
    <w:rsid w:val="00BE1DD4"/>
    <w:rsid w:val="00C1318C"/>
    <w:rsid w:val="00C348FC"/>
    <w:rsid w:val="00C57615"/>
    <w:rsid w:val="00C74868"/>
    <w:rsid w:val="00C753FF"/>
    <w:rsid w:val="00CC3999"/>
    <w:rsid w:val="00CE3E6B"/>
    <w:rsid w:val="00D12A64"/>
    <w:rsid w:val="00D15745"/>
    <w:rsid w:val="00D22F05"/>
    <w:rsid w:val="00D26257"/>
    <w:rsid w:val="00D75D13"/>
    <w:rsid w:val="00DB6369"/>
    <w:rsid w:val="00DC23C8"/>
    <w:rsid w:val="00DE46AD"/>
    <w:rsid w:val="00E069C8"/>
    <w:rsid w:val="00E6228F"/>
    <w:rsid w:val="00E871B5"/>
    <w:rsid w:val="00EA3546"/>
    <w:rsid w:val="00EB57B4"/>
    <w:rsid w:val="00F54B8A"/>
    <w:rsid w:val="00FC129D"/>
    <w:rsid w:val="00FD22F0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632EE617-677A-4C2B-AA56-CBE331DD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8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97A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7A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2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84823-8CEC-4454-BD4A-864FEEBCE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945F42D-F1CB-4C07-8101-EE1A13BCB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12D04-E17E-419C-B159-B27F6411BF5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RES 540 Move Expense Agreement Residential</vt:lpstr>
      <vt:lpstr>RES 540 Move Expense Agreement Residential</vt:lpstr>
    </vt:vector>
  </TitlesOfParts>
  <Company>WSDOT Real Estate Services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540 Move Expense Agreement Residential</dc:title>
  <dc:subject>Move Expense Agreement Residential</dc:subject>
  <dc:creator>WSDOT Real Estate Services - Relocation</dc:creator>
  <cp:keywords>RES 540 Move Expense Agreement Residential</cp:keywords>
  <cp:lastModifiedBy>Williams, Stephanie</cp:lastModifiedBy>
  <cp:revision>2</cp:revision>
  <cp:lastPrinted>2007-03-09T04:04:00Z</cp:lastPrinted>
  <dcterms:created xsi:type="dcterms:W3CDTF">2020-03-19T20:30:00Z</dcterms:created>
  <dcterms:modified xsi:type="dcterms:W3CDTF">2020-03-19T20:30:00Z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