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94" w:rsidRDefault="00505594">
      <w:pPr>
        <w:pStyle w:val="BodyText"/>
        <w:tabs>
          <w:tab w:val="clear" w:pos="3960"/>
          <w:tab w:val="clear" w:pos="4440"/>
        </w:tabs>
        <w:rPr>
          <w:rFonts w:ascii="Times New Roman" w:hAnsi="Times New Roman"/>
        </w:rPr>
      </w:pPr>
      <w:bookmarkStart w:id="0" w:name="_GoBack"/>
      <w:bookmarkEnd w:id="0"/>
    </w:p>
    <w:p w:rsidR="00505594" w:rsidRDefault="00505594">
      <w:pPr>
        <w:pStyle w:val="BodyText"/>
        <w:tabs>
          <w:tab w:val="clear" w:pos="3960"/>
          <w:tab w:val="clear" w:pos="4440"/>
        </w:tabs>
        <w:rPr>
          <w:rFonts w:ascii="Times New Roman" w:hAnsi="Times New Roman"/>
        </w:rPr>
      </w:pPr>
    </w:p>
    <w:p w:rsidR="00505594" w:rsidRDefault="00505594">
      <w:pPr>
        <w:pStyle w:val="BodyText"/>
        <w:tabs>
          <w:tab w:val="clear" w:pos="3960"/>
          <w:tab w:val="clear" w:pos="4440"/>
        </w:tabs>
        <w:rPr>
          <w:rFonts w:ascii="Times New Roman" w:hAnsi="Times New Roman"/>
        </w:rPr>
      </w:pPr>
    </w:p>
    <w:p w:rsidR="00505594" w:rsidRDefault="00505594">
      <w:pPr>
        <w:pStyle w:val="BodyText"/>
        <w:tabs>
          <w:tab w:val="clear" w:pos="3960"/>
          <w:tab w:val="clear" w:pos="4440"/>
        </w:tabs>
        <w:rPr>
          <w:rFonts w:ascii="Times New Roman" w:hAnsi="Times New Roman"/>
        </w:rPr>
      </w:pPr>
    </w:p>
    <w:p w:rsidR="00505594" w:rsidRDefault="00505594">
      <w:pPr>
        <w:pStyle w:val="BodyText"/>
        <w:tabs>
          <w:tab w:val="clear" w:pos="3960"/>
          <w:tab w:val="clear" w:pos="4440"/>
        </w:tabs>
        <w:rPr>
          <w:rFonts w:ascii="Times New Roman" w:hAnsi="Times New Roman"/>
        </w:rPr>
      </w:pPr>
    </w:p>
    <w:bookmarkStart w:id="1" w:name="date"/>
    <w:p w:rsidR="00505594" w:rsidRDefault="00505594">
      <w:pPr>
        <w:pStyle w:val="BodyText"/>
        <w:tabs>
          <w:tab w:val="clear" w:pos="3960"/>
          <w:tab w:val="clear" w:pos="4440"/>
        </w:tabs>
        <w:rPr>
          <w:rFonts w:ascii="Times New Roman" w:hAnsi="Times New Roman"/>
        </w:rPr>
      </w:pPr>
      <w:r>
        <w:rPr>
          <w:rFonts w:ascii="Times New Roman" w:hAnsi="Times New Roman"/>
        </w:rPr>
        <w:fldChar w:fldCharType="begin">
          <w:ffData>
            <w:name w:val="date"/>
            <w:enabled/>
            <w:calcOnExit w:val="0"/>
            <w:textInput>
              <w:default w:val="Insert Date"/>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DATE</w:t>
      </w:r>
      <w:r>
        <w:rPr>
          <w:rFonts w:ascii="Times New Roman" w:hAnsi="Times New Roman"/>
        </w:rPr>
        <w:fldChar w:fldCharType="end"/>
      </w:r>
      <w:bookmarkEnd w:id="1"/>
    </w:p>
    <w:p w:rsidR="00505594" w:rsidRDefault="00505594">
      <w:pPr>
        <w:pStyle w:val="BodyText"/>
        <w:tabs>
          <w:tab w:val="clear" w:pos="3960"/>
          <w:tab w:val="clear" w:pos="4440"/>
        </w:tabs>
        <w:rPr>
          <w:rFonts w:ascii="Times New Roman" w:hAnsi="Times New Roman"/>
        </w:rPr>
      </w:pPr>
    </w:p>
    <w:p w:rsidR="00505594" w:rsidRDefault="00505594">
      <w:pPr>
        <w:pStyle w:val="BodyText"/>
        <w:tabs>
          <w:tab w:val="clear" w:pos="3960"/>
          <w:tab w:val="clear" w:pos="4440"/>
        </w:tabs>
        <w:rPr>
          <w:rFonts w:ascii="Times New Roman" w:hAnsi="Times New Roman"/>
        </w:rPr>
      </w:pPr>
    </w:p>
    <w:bookmarkStart w:id="2" w:name="dname"/>
    <w:p w:rsidR="00505594" w:rsidRDefault="00505594">
      <w:pPr>
        <w:pStyle w:val="BodyText"/>
        <w:tabs>
          <w:tab w:val="clear" w:pos="3960"/>
          <w:tab w:val="clear" w:pos="4440"/>
        </w:tabs>
        <w:rPr>
          <w:rFonts w:ascii="Times New Roman" w:hAnsi="Times New Roman"/>
        </w:rPr>
      </w:pPr>
      <w:r>
        <w:rPr>
          <w:rFonts w:ascii="Times New Roman" w:hAnsi="Times New Roman"/>
        </w:rPr>
        <w:fldChar w:fldCharType="begin">
          <w:ffData>
            <w:name w:val="dname"/>
            <w:enabled/>
            <w:calcOnExit w:val="0"/>
            <w:textInput>
              <w:default w:val="Insert displacee name"/>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DISPLACEE NAME</w:t>
      </w:r>
      <w:r>
        <w:rPr>
          <w:rFonts w:ascii="Times New Roman" w:hAnsi="Times New Roman"/>
        </w:rPr>
        <w:fldChar w:fldCharType="end"/>
      </w:r>
      <w:bookmarkEnd w:id="2"/>
    </w:p>
    <w:bookmarkStart w:id="3" w:name="daddress"/>
    <w:p w:rsidR="00505594" w:rsidRDefault="00505594">
      <w:pPr>
        <w:pStyle w:val="BodyText"/>
        <w:tabs>
          <w:tab w:val="clear" w:pos="3960"/>
          <w:tab w:val="clear" w:pos="4440"/>
        </w:tabs>
        <w:rPr>
          <w:rFonts w:ascii="Times New Roman" w:hAnsi="Times New Roman"/>
        </w:rPr>
      </w:pPr>
      <w:r>
        <w:rPr>
          <w:rFonts w:ascii="Times New Roman" w:hAnsi="Times New Roman"/>
        </w:rPr>
        <w:fldChar w:fldCharType="begin">
          <w:ffData>
            <w:name w:val="daddress"/>
            <w:enabled/>
            <w:calcOnExit w:val="0"/>
            <w:textInput>
              <w:default w:val="Insert displacee address"/>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DISPLACEE ADDRESS</w:t>
      </w:r>
      <w:r>
        <w:rPr>
          <w:rFonts w:ascii="Times New Roman" w:hAnsi="Times New Roman"/>
        </w:rPr>
        <w:fldChar w:fldCharType="end"/>
      </w:r>
      <w:bookmarkEnd w:id="3"/>
    </w:p>
    <w:p w:rsidR="00505594" w:rsidRDefault="00505594">
      <w:pPr>
        <w:pStyle w:val="BodyText"/>
        <w:tabs>
          <w:tab w:val="clear" w:pos="3960"/>
          <w:tab w:val="clear" w:pos="4440"/>
        </w:tabs>
        <w:rPr>
          <w:rFonts w:ascii="Times New Roman" w:hAnsi="Times New Roman"/>
        </w:rPr>
      </w:pPr>
    </w:p>
    <w:p w:rsidR="00505594" w:rsidRDefault="00505594">
      <w:pPr>
        <w:pStyle w:val="BodyText"/>
        <w:tabs>
          <w:tab w:val="clear" w:pos="3960"/>
          <w:tab w:val="clear" w:pos="4440"/>
        </w:tabs>
        <w:rPr>
          <w:rFonts w:ascii="Times New Roman" w:hAnsi="Times New Roman"/>
        </w:rPr>
      </w:pPr>
    </w:p>
    <w:p w:rsidR="00505594" w:rsidRDefault="00505594">
      <w:pPr>
        <w:widowControl w:val="0"/>
        <w:tabs>
          <w:tab w:val="clear" w:pos="0"/>
          <w:tab w:val="clear" w:pos="4320"/>
          <w:tab w:val="clear" w:pos="5220"/>
        </w:tabs>
        <w:spacing w:line="280" w:lineRule="atLeast"/>
        <w:ind w:left="0"/>
        <w:rPr>
          <w:rFonts w:ascii="Times New Roman" w:hAnsi="Times New Roman"/>
          <w:b/>
        </w:rPr>
      </w:pPr>
      <w:r>
        <w:rPr>
          <w:rFonts w:ascii="Times New Roman" w:hAnsi="Times New Roman"/>
          <w:b/>
          <w:lang w:val="es-ES_tradnl"/>
        </w:rPr>
        <w:t>Chương Trình Trợ Giúp Chuyển Chỗ</w:t>
      </w:r>
    </w:p>
    <w:p w:rsidR="00505594" w:rsidRDefault="00505594">
      <w:pPr>
        <w:widowControl w:val="0"/>
        <w:tabs>
          <w:tab w:val="clear" w:pos="0"/>
          <w:tab w:val="clear" w:pos="4320"/>
          <w:tab w:val="clear" w:pos="5220"/>
        </w:tabs>
        <w:spacing w:line="280" w:lineRule="atLeast"/>
        <w:ind w:left="0"/>
        <w:rPr>
          <w:rFonts w:ascii="Times New Roman" w:hAnsi="Times New Roman"/>
          <w:b/>
        </w:rPr>
      </w:pPr>
      <w:bookmarkStart w:id="4" w:name="project"/>
      <w:r>
        <w:rPr>
          <w:rFonts w:ascii="Times New Roman" w:hAnsi="Times New Roman"/>
          <w:b/>
          <w:lang w:val="es-ES_tradnl"/>
        </w:rPr>
        <w:t>Thông Báo Chung về Quyền Hạn Chuyển Chỗ</w:t>
      </w:r>
    </w:p>
    <w:bookmarkEnd w:id="4"/>
    <w:p w:rsidR="00505594" w:rsidRDefault="00505594">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lang w:val="es-ES_tradnl"/>
        </w:rPr>
        <w:t>Tựa Đề Dự Án:</w:t>
      </w:r>
      <w:r>
        <w:rPr>
          <w:rFonts w:ascii="Times New Roman" w:hAnsi="Times New Roman"/>
        </w:rPr>
        <w:t xml:space="preserve">  </w:t>
      </w:r>
      <w:r>
        <w:rPr>
          <w:rFonts w:ascii="Times New Roman" w:hAnsi="Times New Roman"/>
        </w:rPr>
        <w:fldChar w:fldCharType="begin">
          <w:ffData>
            <w:name w:val="project"/>
            <w:enabled/>
            <w:calcOnExit w:val="0"/>
            <w:textInput>
              <w:default w:val="Insert Project title"/>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PROJECT TITLE</w:t>
      </w:r>
      <w:r>
        <w:rPr>
          <w:rFonts w:ascii="Times New Roman" w:hAnsi="Times New Roman"/>
        </w:rPr>
        <w:fldChar w:fldCharType="end"/>
      </w:r>
    </w:p>
    <w:p w:rsidR="00505594" w:rsidRDefault="00505594">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lang w:val="es-ES_tradnl"/>
        </w:rPr>
        <w:t>Số Lô Đất:</w:t>
      </w:r>
      <w:r>
        <w:rPr>
          <w:rFonts w:ascii="Times New Roman" w:hAnsi="Times New Roman"/>
        </w:rPr>
        <w:t xml:space="preserve">  </w:t>
      </w:r>
      <w:r>
        <w:rPr>
          <w:rFonts w:ascii="Times New Roman" w:hAnsi="Times New Roman"/>
        </w:rPr>
        <w:fldChar w:fldCharType="begin">
          <w:ffData>
            <w:name w:val=""/>
            <w:enabled/>
            <w:calcOnExit w:val="0"/>
            <w:textInput>
              <w:default w:val="Insert Parcel No."/>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PARCEL NO.</w:t>
      </w:r>
      <w:r>
        <w:rPr>
          <w:rFonts w:ascii="Times New Roman" w:hAnsi="Times New Roman"/>
        </w:rPr>
        <w:fldChar w:fldCharType="end"/>
      </w:r>
    </w:p>
    <w:p w:rsidR="00505594" w:rsidRDefault="00505594">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lang w:val="es-ES_tradnl"/>
        </w:rPr>
        <w:t>Số của Người Chuyển Chỗ:</w:t>
      </w:r>
      <w:r>
        <w:rPr>
          <w:rFonts w:ascii="Times New Roman" w:hAnsi="Times New Roman"/>
        </w:rPr>
        <w:t xml:space="preserve">  </w:t>
      </w:r>
      <w:r>
        <w:rPr>
          <w:rFonts w:ascii="Times New Roman" w:hAnsi="Times New Roman"/>
        </w:rPr>
        <w:fldChar w:fldCharType="begin">
          <w:ffData>
            <w:name w:val=""/>
            <w:enabled/>
            <w:calcOnExit w:val="0"/>
            <w:textInput>
              <w:default w:val="Insert Displacee No."/>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DISPLACEE NO.</w:t>
      </w:r>
      <w:r>
        <w:rPr>
          <w:rFonts w:ascii="Times New Roman" w:hAnsi="Times New Roman"/>
        </w:rPr>
        <w:fldChar w:fldCharType="end"/>
      </w:r>
    </w:p>
    <w:p w:rsidR="00505594" w:rsidRDefault="00505594">
      <w:pPr>
        <w:pStyle w:val="BodyText"/>
        <w:tabs>
          <w:tab w:val="clear" w:pos="3960"/>
          <w:tab w:val="clear" w:pos="4440"/>
        </w:tabs>
        <w:rPr>
          <w:rFonts w:ascii="Times New Roman" w:hAnsi="Times New Roman"/>
        </w:rPr>
      </w:pPr>
    </w:p>
    <w:p w:rsidR="00505594" w:rsidRDefault="00505594">
      <w:pPr>
        <w:pStyle w:val="BodyText"/>
        <w:rPr>
          <w:rFonts w:ascii="Times New Roman" w:hAnsi="Times New Roman"/>
        </w:rPr>
      </w:pPr>
      <w:r>
        <w:rPr>
          <w:rFonts w:ascii="Times New Roman" w:hAnsi="Times New Roman"/>
          <w:lang w:val="es-ES_tradnl"/>
        </w:rPr>
        <w:t xml:space="preserve">Thân gởi </w:t>
      </w:r>
      <w:r>
        <w:rPr>
          <w:rFonts w:ascii="Times New Roman" w:hAnsi="Times New Roman"/>
          <w:lang w:val="es-ES_tradnl"/>
        </w:rPr>
        <w:fldChar w:fldCharType="begin">
          <w:ffData>
            <w:name w:val="dname"/>
            <w:enabled/>
            <w:calcOnExit w:val="0"/>
            <w:textInput>
              <w:default w:val="Insert displacee name"/>
              <w:format w:val="FIRST CAPITAL"/>
            </w:textInput>
          </w:ffData>
        </w:fldChar>
      </w:r>
      <w:r>
        <w:rPr>
          <w:rFonts w:ascii="Times New Roman" w:hAnsi="Times New Roman"/>
          <w:lang w:val="es-ES_tradnl"/>
        </w:rPr>
        <w:instrText xml:space="preserve"> FORMTEXT </w:instrText>
      </w:r>
      <w:r>
        <w:rPr>
          <w:rFonts w:ascii="Times New Roman" w:hAnsi="Times New Roman"/>
          <w:lang w:val="es-ES_tradnl"/>
        </w:rPr>
      </w:r>
      <w:r>
        <w:rPr>
          <w:rFonts w:ascii="Times New Roman" w:hAnsi="Times New Roman"/>
          <w:lang w:val="es-ES_tradnl"/>
        </w:rPr>
        <w:fldChar w:fldCharType="separate"/>
      </w:r>
      <w:r>
        <w:rPr>
          <w:rFonts w:ascii="Times New Roman" w:hAnsi="Times New Roman"/>
          <w:noProof/>
        </w:rPr>
        <w:t>INSERT DISPLACEE NAME</w:t>
      </w:r>
      <w:r>
        <w:rPr>
          <w:rFonts w:ascii="Times New Roman" w:hAnsi="Times New Roman"/>
          <w:lang w:val="es-ES_tradnl"/>
        </w:rPr>
        <w:fldChar w:fldCharType="end"/>
      </w:r>
      <w:r>
        <w:rPr>
          <w:rFonts w:ascii="Times New Roman" w:hAnsi="Times New Roman"/>
          <w:lang w:val="es-ES_tradnl"/>
        </w:rPr>
        <w:t>:</w:t>
      </w:r>
    </w:p>
    <w:p w:rsidR="00505594" w:rsidRDefault="00505594">
      <w:pPr>
        <w:ind w:left="0"/>
        <w:rPr>
          <w:rFonts w:ascii="Times New Roman" w:hAnsi="Times New Roman"/>
        </w:rPr>
      </w:pPr>
    </w:p>
    <w:p w:rsidR="00505594" w:rsidRDefault="00505594">
      <w:pPr>
        <w:pStyle w:val="BodyText"/>
        <w:tabs>
          <w:tab w:val="clear" w:pos="3960"/>
          <w:tab w:val="clear" w:pos="4440"/>
          <w:tab w:val="left" w:pos="0"/>
          <w:tab w:val="left" w:pos="4320"/>
          <w:tab w:val="left" w:pos="5220"/>
        </w:tabs>
        <w:spacing w:line="240" w:lineRule="atLeast"/>
        <w:rPr>
          <w:rFonts w:ascii="Times New Roman" w:hAnsi="Times New Roman"/>
          <w:i/>
          <w:highlight w:val="yellow"/>
        </w:rPr>
      </w:pPr>
      <w:r>
        <w:rPr>
          <w:rFonts w:ascii="Times New Roman" w:hAnsi="Times New Roman"/>
          <w:lang w:val="es-ES_tradnl"/>
        </w:rPr>
        <w:t>Thông báo này báo cho quý vị biết rằng căn nhà quý vị hiện đang cư ngụ sẽ được Ban Giao Thông Tiểu Bang Washington (</w:t>
      </w:r>
      <w:r>
        <w:rPr>
          <w:rFonts w:ascii="Times New Roman" w:hAnsi="Times New Roman"/>
          <w:sz w:val="22"/>
          <w:lang w:val="es-ES_tradnl"/>
        </w:rPr>
        <w:t>Washington State Department of Transportation, hay WSDOT) mua lại cho dự án cải tiến giao thông</w:t>
      </w:r>
      <w:r>
        <w:rPr>
          <w:rFonts w:ascii="Times New Roman" w:hAnsi="Times New Roman"/>
          <w:lang w:val="es-ES_tradnl"/>
        </w:rPr>
        <w:t>.</w:t>
      </w:r>
      <w:r>
        <w:rPr>
          <w:rFonts w:ascii="Times New Roman" w:hAnsi="Times New Roman"/>
        </w:rPr>
        <w:t xml:space="preserve">  </w:t>
      </w:r>
      <w:r>
        <w:rPr>
          <w:rFonts w:ascii="Times New Roman" w:hAnsi="Times New Roman"/>
          <w:lang w:val="es-ES_tradnl"/>
        </w:rPr>
        <w:t>Nếu căn nhà được mua theo hoạch đình thì quý vị cần phải dọn đi</w:t>
      </w:r>
    </w:p>
    <w:p w:rsidR="00505594" w:rsidRDefault="00505594">
      <w:pPr>
        <w:ind w:left="0"/>
        <w:rPr>
          <w:rFonts w:ascii="Times New Roman" w:hAnsi="Times New Roman"/>
          <w:highlight w:val="yellow"/>
        </w:rPr>
      </w:pPr>
    </w:p>
    <w:p w:rsidR="00505594" w:rsidRDefault="00505594">
      <w:pPr>
        <w:widowControl w:val="0"/>
        <w:tabs>
          <w:tab w:val="left" w:pos="720"/>
          <w:tab w:val="left" w:pos="5040"/>
          <w:tab w:val="left" w:pos="5760"/>
        </w:tabs>
        <w:spacing w:line="280" w:lineRule="atLeast"/>
        <w:ind w:left="0"/>
        <w:textAlignment w:val="auto"/>
        <w:rPr>
          <w:rFonts w:ascii="Times New Roman" w:hAnsi="Times New Roman"/>
        </w:rPr>
      </w:pPr>
      <w:r>
        <w:rPr>
          <w:rFonts w:ascii="Times New Roman" w:hAnsi="Times New Roman"/>
          <w:lang w:val="es-ES_tradnl"/>
        </w:rPr>
        <w:t>Những người dọn đi do dự án này có quyền được trợ giúp chuyển chỗ thường được trình bày trong thư này và trong Tập Sách Chương Trình Trợ Giúp Chuyển Chỗ, sẽ được cấp cho quý vị.</w:t>
      </w:r>
      <w:r>
        <w:rPr>
          <w:rFonts w:ascii="Times New Roman" w:hAnsi="Times New Roman"/>
        </w:rPr>
        <w:t xml:space="preserve">  </w:t>
      </w:r>
      <w:r>
        <w:rPr>
          <w:rFonts w:ascii="Times New Roman" w:hAnsi="Times New Roman"/>
          <w:lang w:val="es-ES_tradnl"/>
        </w:rPr>
        <w:t>Có luật pháp hiện tại và các quy định pháp lý về trợ giúp chuyển chỗ trong Bộ Luật Hoa Kỳ, 42 USC 4601 và tiếp theo, Công Luật 91-646 và quy định thực thi trong Bộ Luật Quy Định Liên Bang, 49 CFR Phần 24 và Bộ Luật Đã Duyệt Lại của Washington, RCW 8.26 và các quy định thực thi của Bộ Luật Hành Chánh Washington WAC 468-100.</w:t>
      </w:r>
    </w:p>
    <w:p w:rsidR="00505594" w:rsidRDefault="00505594">
      <w:pPr>
        <w:ind w:left="0"/>
        <w:rPr>
          <w:rFonts w:ascii="Times New Roman" w:hAnsi="Times New Roman"/>
        </w:rPr>
      </w:pPr>
    </w:p>
    <w:p w:rsidR="00505594" w:rsidRDefault="00505594">
      <w:pPr>
        <w:spacing w:line="280" w:lineRule="atLeast"/>
        <w:ind w:left="0"/>
        <w:rPr>
          <w:rFonts w:ascii="Times New Roman" w:hAnsi="Times New Roman"/>
          <w:u w:val="single"/>
        </w:rPr>
      </w:pPr>
      <w:r>
        <w:rPr>
          <w:rFonts w:ascii="Times New Roman" w:hAnsi="Times New Roman"/>
          <w:b/>
          <w:u w:val="single"/>
          <w:lang w:val="es-ES_tradnl"/>
        </w:rPr>
        <w:t xml:space="preserve">Các Đòi Hỏi về Tiêu Chuẩn </w:t>
      </w:r>
    </w:p>
    <w:p w:rsidR="00505594" w:rsidRDefault="00505594">
      <w:pPr>
        <w:widowControl w:val="0"/>
        <w:tabs>
          <w:tab w:val="left" w:pos="720"/>
          <w:tab w:val="left" w:pos="5040"/>
          <w:tab w:val="left" w:pos="5760"/>
        </w:tabs>
        <w:spacing w:line="280" w:lineRule="atLeast"/>
        <w:ind w:left="0"/>
        <w:rPr>
          <w:rFonts w:ascii="Times New Roman" w:hAnsi="Times New Roman"/>
          <w:lang w:val="es-ES_tradnl"/>
        </w:rPr>
      </w:pPr>
      <w:r>
        <w:rPr>
          <w:rFonts w:ascii="Times New Roman" w:hAnsi="Times New Roman"/>
          <w:lang w:val="es-ES_tradnl"/>
        </w:rPr>
        <w:t>Để đủ điều kiện được quyền chuyển chỗ thì quý vị phải cư ngụ tại căn nhà trước ngày WSDOT muốn mua.  Nếu dọn đi trước ngày dạm mua thì quý vị có thể mất điều kiện hưởng quyền được trợ giúp chuyển chỗ.  Xin liên lạc với tôi trước khi dọn đi để tránh bị mất bất cứ quyền được hưởng nào.</w:t>
      </w:r>
    </w:p>
    <w:p w:rsidR="00505594" w:rsidRDefault="00505594">
      <w:pPr>
        <w:ind w:left="0"/>
        <w:rPr>
          <w:rFonts w:ascii="Times New Roman" w:hAnsi="Times New Roman"/>
          <w:lang w:val="es-ES_tradnl"/>
        </w:rPr>
      </w:pPr>
    </w:p>
    <w:p w:rsidR="00505594" w:rsidRDefault="00505594">
      <w:pPr>
        <w:spacing w:line="280" w:lineRule="atLeast"/>
        <w:ind w:left="0"/>
        <w:rPr>
          <w:rFonts w:ascii="Times New Roman" w:hAnsi="Times New Roman"/>
          <w:lang w:val="es-ES_tradnl"/>
        </w:rPr>
      </w:pPr>
      <w:r>
        <w:rPr>
          <w:rFonts w:ascii="Times New Roman" w:hAnsi="Times New Roman"/>
          <w:lang w:val="es-ES_tradnl"/>
        </w:rPr>
        <w:t>Nếu được yêu cầu dọn đi thì quý vị sẽ nhận Thông Báo về Tiêu Chuẩn Chuyển Chỗ, Quyền Được Hưởng &amp; Bảo Đảm 90 Ngày giải thích chi tiết về quyền được hưởng khi chuyển chỗ.  Thư này sẽ báo cho quý vị biết về địa điểm của ít nhất một căn nhà tương đương hiện có sẵn cũng như cho quý vị biết trợ giúp chuyển chỗ khác mà quý vị có quyền được hưởng.</w:t>
      </w:r>
    </w:p>
    <w:p w:rsidR="00505594" w:rsidRDefault="00505594">
      <w:pPr>
        <w:spacing w:line="280" w:lineRule="atLeast"/>
        <w:ind w:left="0"/>
        <w:rPr>
          <w:rFonts w:ascii="Times New Roman" w:hAnsi="Times New Roman"/>
          <w:lang w:val="es-ES_tradnl"/>
        </w:rPr>
      </w:pPr>
    </w:p>
    <w:p w:rsidR="00505594" w:rsidRDefault="00505594">
      <w:pPr>
        <w:spacing w:line="280" w:lineRule="atLeast"/>
        <w:ind w:left="0"/>
        <w:rPr>
          <w:rFonts w:ascii="Times New Roman" w:hAnsi="Times New Roman"/>
        </w:rPr>
      </w:pPr>
      <w:r>
        <w:rPr>
          <w:rFonts w:ascii="Times New Roman" w:hAnsi="Times New Roman"/>
          <w:lang w:val="es-ES_tradnl"/>
        </w:rPr>
        <w:lastRenderedPageBreak/>
        <w:t>Bất cứ người nào là ngoại nhân hiện không cư trú hợp pháp tại Hoa Kỳ đều không đủ điều kiện được dịch vụ cố vấn và tiền trả chuyển chỗ, trừ khi việc không đủ điều kiện đó gây ra trình trạng khó khăn ngoại lệ và vô cùng bất thường cho người hôn phối, cha mẹ, hay con đủ điều kiện theo định nghĩa trong Bộ Luật Hành Chánh Washington (Washington Adminitrative Code, hay WAC) 468-100-208.</w:t>
      </w:r>
    </w:p>
    <w:p w:rsidR="00505594" w:rsidRDefault="00505594">
      <w:pPr>
        <w:ind w:left="0"/>
        <w:rPr>
          <w:rFonts w:ascii="Times New Roman" w:hAnsi="Times New Roman"/>
        </w:rPr>
      </w:pPr>
    </w:p>
    <w:p w:rsidR="00505594" w:rsidRDefault="00505594">
      <w:pPr>
        <w:spacing w:line="280" w:lineRule="atLeast"/>
        <w:ind w:left="0"/>
        <w:rPr>
          <w:rFonts w:ascii="Times New Roman" w:hAnsi="Times New Roman"/>
          <w:b/>
          <w:u w:val="single"/>
        </w:rPr>
      </w:pPr>
      <w:r>
        <w:rPr>
          <w:rFonts w:ascii="Times New Roman" w:hAnsi="Times New Roman"/>
          <w:b/>
          <w:u w:val="single"/>
          <w:lang w:val="es-ES_tradnl"/>
        </w:rPr>
        <w:t>Quyền Được Trợ Giúp Chuyển Chỗ bao gồm:</w:t>
      </w:r>
    </w:p>
    <w:p w:rsidR="00505594" w:rsidRDefault="00505594">
      <w:pPr>
        <w:numPr>
          <w:ilvl w:val="0"/>
          <w:numId w:val="1"/>
        </w:numPr>
        <w:tabs>
          <w:tab w:val="clear" w:pos="4320"/>
          <w:tab w:val="clear" w:pos="5220"/>
        </w:tabs>
        <w:spacing w:line="280" w:lineRule="atLeast"/>
        <w:rPr>
          <w:rFonts w:ascii="Times New Roman" w:hAnsi="Times New Roman"/>
        </w:rPr>
      </w:pPr>
      <w:r>
        <w:rPr>
          <w:rFonts w:ascii="Times New Roman" w:hAnsi="Times New Roman"/>
          <w:lang w:val="es-ES_tradnl"/>
        </w:rPr>
        <w:t>Tiền Trả Gia Cư Thay Thế</w:t>
      </w:r>
    </w:p>
    <w:p w:rsidR="00505594" w:rsidRDefault="00505594">
      <w:pPr>
        <w:numPr>
          <w:ilvl w:val="0"/>
          <w:numId w:val="1"/>
        </w:numPr>
        <w:tabs>
          <w:tab w:val="clear" w:pos="4320"/>
          <w:tab w:val="clear" w:pos="5220"/>
        </w:tabs>
        <w:spacing w:line="280" w:lineRule="atLeast"/>
        <w:rPr>
          <w:rFonts w:ascii="Times New Roman" w:hAnsi="Times New Roman"/>
        </w:rPr>
      </w:pPr>
      <w:r>
        <w:rPr>
          <w:rFonts w:ascii="Times New Roman" w:hAnsi="Times New Roman"/>
          <w:lang w:val="es-ES_tradnl"/>
        </w:rPr>
        <w:t>Tiền Trả Chi Phí Dọn Đi đến tối đa 50 dặm để chuyển tài sản cá nhân của quý vị</w:t>
      </w:r>
    </w:p>
    <w:p w:rsidR="00505594" w:rsidRDefault="00505594">
      <w:pPr>
        <w:numPr>
          <w:ilvl w:val="0"/>
          <w:numId w:val="1"/>
        </w:numPr>
        <w:tabs>
          <w:tab w:val="clear" w:pos="4320"/>
          <w:tab w:val="clear" w:pos="5220"/>
        </w:tabs>
        <w:spacing w:line="280" w:lineRule="atLeast"/>
        <w:rPr>
          <w:rFonts w:ascii="Times New Roman" w:hAnsi="Times New Roman"/>
        </w:rPr>
      </w:pPr>
      <w:r>
        <w:rPr>
          <w:rFonts w:ascii="Times New Roman" w:hAnsi="Times New Roman"/>
          <w:lang w:val="es-ES_tradnl"/>
        </w:rPr>
        <w:t>Dịch Vụ Cố Vấn bao gồm giới thiệu gia cư, và giúp đỡ để nộp yêu cầu trả tiền, đi lại để xem gia cư thay thế, và trợ giúp cần thiết khác để giảm bất tiện cho quý vị.</w:t>
      </w:r>
    </w:p>
    <w:p w:rsidR="00505594" w:rsidRDefault="00505594">
      <w:pPr>
        <w:ind w:left="0"/>
        <w:rPr>
          <w:rFonts w:ascii="Times New Roman" w:hAnsi="Times New Roman"/>
        </w:rPr>
      </w:pPr>
    </w:p>
    <w:p w:rsidR="00505594" w:rsidRDefault="00505594">
      <w:pPr>
        <w:spacing w:line="280" w:lineRule="atLeast"/>
        <w:ind w:left="0"/>
        <w:rPr>
          <w:rFonts w:ascii="Times New Roman" w:hAnsi="Times New Roman"/>
          <w:b/>
          <w:u w:val="single"/>
        </w:rPr>
      </w:pPr>
      <w:r>
        <w:rPr>
          <w:rFonts w:ascii="Times New Roman" w:hAnsi="Times New Roman"/>
          <w:b/>
          <w:u w:val="single"/>
          <w:lang w:val="es-ES_tradnl"/>
        </w:rPr>
        <w:t>Cư Ngụ Trên Bất Động Sản</w:t>
      </w:r>
    </w:p>
    <w:p w:rsidR="00505594" w:rsidRDefault="00505594">
      <w:pPr>
        <w:spacing w:line="280" w:lineRule="atLeast"/>
        <w:ind w:left="0"/>
        <w:rPr>
          <w:rFonts w:ascii="Times New Roman" w:hAnsi="Times New Roman"/>
          <w:b/>
          <w:u w:val="single"/>
        </w:rPr>
      </w:pPr>
      <w:r>
        <w:rPr>
          <w:rFonts w:ascii="Times New Roman" w:hAnsi="Times New Roman"/>
          <w:lang w:val="es-ES_tradnl"/>
        </w:rPr>
        <w:t>Khi thích hợp, quý vị sẽ nhận Thông Báo về Tiêu Chuẩn Chuyển Chỗ, Quyền Được Hưởng &amp; Bảo Đảm 90 Ngày cho quý vị biết ngày sớm nhất quý vị phải ra khỏi nhà.</w:t>
      </w:r>
    </w:p>
    <w:p w:rsidR="00505594" w:rsidRDefault="00505594">
      <w:pPr>
        <w:ind w:left="0"/>
        <w:rPr>
          <w:rFonts w:ascii="Times New Roman" w:hAnsi="Times New Roman"/>
          <w:b/>
          <w:u w:val="single"/>
        </w:rPr>
      </w:pPr>
    </w:p>
    <w:p w:rsidR="00505594" w:rsidRDefault="00505594">
      <w:pPr>
        <w:widowControl w:val="0"/>
        <w:tabs>
          <w:tab w:val="left" w:pos="720"/>
          <w:tab w:val="left" w:pos="5040"/>
          <w:tab w:val="left" w:pos="5760"/>
        </w:tabs>
        <w:spacing w:line="280" w:lineRule="atLeast"/>
        <w:ind w:left="0"/>
        <w:rPr>
          <w:rFonts w:ascii="Times New Roman" w:hAnsi="Times New Roman"/>
        </w:rPr>
      </w:pPr>
      <w:r>
        <w:rPr>
          <w:rFonts w:ascii="Times New Roman" w:hAnsi="Times New Roman"/>
          <w:b/>
          <w:u w:val="single"/>
          <w:lang w:val="es-ES_tradnl"/>
        </w:rPr>
        <w:t xml:space="preserve">Xét Lại Quyết Định WSDOT </w:t>
      </w:r>
    </w:p>
    <w:p w:rsidR="00505594" w:rsidRDefault="00505594">
      <w:pPr>
        <w:pStyle w:val="BodyText"/>
        <w:widowControl w:val="0"/>
        <w:tabs>
          <w:tab w:val="clear" w:pos="3960"/>
          <w:tab w:val="clear" w:pos="4440"/>
          <w:tab w:val="left" w:pos="3600"/>
        </w:tabs>
        <w:rPr>
          <w:rFonts w:ascii="Times New Roman" w:hAnsi="Times New Roman"/>
        </w:rPr>
      </w:pPr>
      <w:r>
        <w:rPr>
          <w:rFonts w:ascii="Times New Roman" w:hAnsi="Times New Roman"/>
          <w:lang w:val="es-ES_tradnl"/>
        </w:rPr>
        <w:t>Nếu không đồng ý với quyết định của WSDOT về tiêu chuẩn được hay số tiền trong quyền được hưởng khi chuyển chỗ thì quý vị có thể xin xét lại không chính thức về quyết định đó bằng cách gởi thư giải thích than phiền trong vòng 30 ngày sau khi nhận quyết định đó cho:</w:t>
      </w:r>
    </w:p>
    <w:p w:rsidR="00505594" w:rsidRDefault="00505594">
      <w:pPr>
        <w:widowControl w:val="0"/>
        <w:spacing w:line="280" w:lineRule="atLeast"/>
        <w:ind w:left="1440" w:right="-360"/>
        <w:textAlignment w:val="auto"/>
        <w:rPr>
          <w:rFonts w:ascii="Times New Roman" w:hAnsi="Times New Roman"/>
          <w:lang w:val="es-ES_tradnl"/>
        </w:rPr>
      </w:pPr>
      <w:r>
        <w:rPr>
          <w:rFonts w:ascii="Times New Roman" w:hAnsi="Times New Roman"/>
          <w:lang w:val="es-ES_tradnl"/>
        </w:rPr>
        <w:t>Washington State Department of Transportation</w:t>
      </w:r>
    </w:p>
    <w:p w:rsidR="00505594" w:rsidRDefault="00505594">
      <w:pPr>
        <w:widowControl w:val="0"/>
        <w:spacing w:line="280" w:lineRule="atLeast"/>
        <w:ind w:left="1440" w:right="-360"/>
        <w:textAlignment w:val="auto"/>
        <w:rPr>
          <w:rFonts w:ascii="Times New Roman" w:hAnsi="Times New Roman"/>
        </w:rPr>
      </w:pPr>
      <w:r>
        <w:rPr>
          <w:rFonts w:ascii="Times New Roman" w:hAnsi="Times New Roman"/>
          <w:lang w:val="es-ES_tradnl"/>
        </w:rPr>
        <w:t>Relocation Assistance Program Manager</w:t>
      </w:r>
    </w:p>
    <w:p w:rsidR="00505594" w:rsidRDefault="00505594">
      <w:pPr>
        <w:widowControl w:val="0"/>
        <w:spacing w:line="280" w:lineRule="atLeast"/>
        <w:ind w:left="1440" w:right="-360"/>
        <w:rPr>
          <w:rFonts w:ascii="Times New Roman" w:hAnsi="Times New Roman"/>
        </w:rPr>
      </w:pPr>
      <w:r>
        <w:rPr>
          <w:rFonts w:ascii="Times New Roman" w:hAnsi="Times New Roman"/>
          <w:lang w:val="es-ES_tradnl"/>
        </w:rPr>
        <w:t>Real Estate Services</w:t>
      </w:r>
    </w:p>
    <w:p w:rsidR="00505594" w:rsidRDefault="00505594">
      <w:pPr>
        <w:widowControl w:val="0"/>
        <w:spacing w:line="280" w:lineRule="atLeast"/>
        <w:ind w:left="1440" w:right="-360"/>
        <w:rPr>
          <w:rFonts w:ascii="Times New Roman" w:hAnsi="Times New Roman"/>
        </w:rPr>
      </w:pPr>
      <w:r>
        <w:rPr>
          <w:rFonts w:ascii="Times New Roman" w:hAnsi="Times New Roman"/>
          <w:lang w:val="es-ES_tradnl"/>
        </w:rPr>
        <w:t>PO Box 47338</w:t>
      </w:r>
    </w:p>
    <w:p w:rsidR="00505594" w:rsidRDefault="00505594">
      <w:pPr>
        <w:pStyle w:val="BodyText"/>
        <w:widowControl w:val="0"/>
        <w:tabs>
          <w:tab w:val="clear" w:pos="3960"/>
          <w:tab w:val="clear" w:pos="4440"/>
          <w:tab w:val="left"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lang w:val="es-ES_tradnl"/>
        </w:rPr>
        <w:t>Olympia, WA 98504-7338</w:t>
      </w:r>
    </w:p>
    <w:p w:rsidR="00505594" w:rsidRDefault="00505594">
      <w:pPr>
        <w:pStyle w:val="BodyText"/>
        <w:widowControl w:val="0"/>
        <w:tabs>
          <w:tab w:val="clear" w:pos="3960"/>
          <w:tab w:val="clear" w:pos="4440"/>
          <w:tab w:val="left" w:pos="3600"/>
        </w:tabs>
        <w:rPr>
          <w:rFonts w:ascii="Times New Roman" w:hAnsi="Times New Roman"/>
        </w:rPr>
      </w:pPr>
    </w:p>
    <w:p w:rsidR="00505594" w:rsidRDefault="00505594">
      <w:pPr>
        <w:pStyle w:val="BodyText"/>
        <w:widowControl w:val="0"/>
        <w:tabs>
          <w:tab w:val="clear" w:pos="3960"/>
          <w:tab w:val="clear" w:pos="4440"/>
          <w:tab w:val="left" w:pos="3600"/>
        </w:tabs>
        <w:rPr>
          <w:rFonts w:ascii="Times New Roman" w:hAnsi="Times New Roman"/>
        </w:rPr>
      </w:pPr>
      <w:r>
        <w:rPr>
          <w:rFonts w:ascii="Times New Roman" w:hAnsi="Times New Roman"/>
          <w:lang w:val="es-ES_tradnl"/>
        </w:rPr>
        <w:t>Nếu không đồng ý với quyết định xét lại của Quản Lý Chương Trình Trợ Giúp Chuyển Chỗ thì quý vị có thể yêu cầu buổi điều trần phân xử như nêu trong phần “Quyền Khiếu Nại Quyết Định WSDOT” dưới đây.</w:t>
      </w:r>
      <w:r>
        <w:rPr>
          <w:rFonts w:ascii="Times New Roman" w:hAnsi="Times New Roman"/>
        </w:rPr>
        <w:t xml:space="preserve"> </w:t>
      </w:r>
    </w:p>
    <w:p w:rsidR="00505594" w:rsidRDefault="00505594">
      <w:pPr>
        <w:pStyle w:val="BodyText"/>
        <w:widowControl w:val="0"/>
        <w:tabs>
          <w:tab w:val="clear" w:pos="3960"/>
          <w:tab w:val="clear" w:pos="4440"/>
          <w:tab w:val="left" w:pos="3600"/>
        </w:tabs>
        <w:rPr>
          <w:rFonts w:ascii="Times New Roman" w:hAnsi="Times New Roman"/>
        </w:rPr>
      </w:pPr>
    </w:p>
    <w:p w:rsidR="00505594" w:rsidRDefault="00505594">
      <w:pPr>
        <w:pStyle w:val="BodyText"/>
        <w:widowControl w:val="0"/>
        <w:tabs>
          <w:tab w:val="clear" w:pos="3960"/>
          <w:tab w:val="clear" w:pos="4440"/>
          <w:tab w:val="left" w:pos="3600"/>
        </w:tabs>
        <w:rPr>
          <w:rFonts w:ascii="Times New Roman" w:hAnsi="Times New Roman"/>
          <w:b/>
          <w:u w:val="single"/>
        </w:rPr>
      </w:pPr>
      <w:r>
        <w:rPr>
          <w:rFonts w:ascii="Times New Roman" w:hAnsi="Times New Roman"/>
          <w:b/>
          <w:u w:val="single"/>
          <w:lang w:val="es-ES_tradnl"/>
        </w:rPr>
        <w:t xml:space="preserve">Quyền Khiếu Nại Quyết Định của WSDOT </w:t>
      </w:r>
    </w:p>
    <w:p w:rsidR="00505594" w:rsidRDefault="00505594">
      <w:pPr>
        <w:pStyle w:val="BodyText"/>
        <w:widowControl w:val="0"/>
        <w:tabs>
          <w:tab w:val="clear" w:pos="3960"/>
          <w:tab w:val="clear" w:pos="4440"/>
          <w:tab w:val="left" w:pos="3600"/>
        </w:tabs>
        <w:rPr>
          <w:rFonts w:ascii="Times New Roman" w:hAnsi="Times New Roman"/>
        </w:rPr>
      </w:pPr>
      <w:r>
        <w:rPr>
          <w:rFonts w:ascii="Times New Roman" w:hAnsi="Times New Roman"/>
          <w:lang w:val="es-ES_tradnl"/>
        </w:rPr>
        <w:t>Quý vị cũng có quyền khiếu nại quyết định của WSDOT bao gồm quyết định của tôi, mà không cần Quản Lý Chương Trình Trợ Giúp Chuyển Chỗ xét lại bằng cách nộp đơn yêu cầu điều trần phân xử trước phán quyết luật hành chánh của Văn Phòng Điều Trần Hành Chánh.</w:t>
      </w:r>
      <w:r>
        <w:rPr>
          <w:rFonts w:ascii="Times New Roman" w:hAnsi="Times New Roman"/>
        </w:rPr>
        <w:t xml:space="preserve"> </w:t>
      </w:r>
      <w:r>
        <w:rPr>
          <w:rFonts w:ascii="Times New Roman" w:hAnsi="Times New Roman"/>
          <w:lang w:val="es-ES_tradnl"/>
        </w:rPr>
        <w:t>Quý vị có thể nộp đơn yêu cầu buổi điều trần phân xử bằng cách gởi yêu cầu buổi điều trần phân xử theo WAC 468-100-010 trong vòng 60 ngày sau khi nhận quyết định của WSDOT mà quý vị muốn khiếu nại bằng thư bảo đảm, bưu tín ghi sổ hay dịch vụ cá nhân cho:</w:t>
      </w:r>
    </w:p>
    <w:p w:rsidR="00505594" w:rsidRDefault="00505594">
      <w:pPr>
        <w:pStyle w:val="BodyText"/>
        <w:widowControl w:val="0"/>
        <w:tabs>
          <w:tab w:val="clear" w:pos="3960"/>
          <w:tab w:val="clear" w:pos="4440"/>
          <w:tab w:val="left" w:pos="3600"/>
        </w:tabs>
        <w:ind w:left="1440"/>
        <w:rPr>
          <w:rFonts w:ascii="Times New Roman" w:hAnsi="Times New Roman"/>
        </w:rPr>
      </w:pPr>
      <w:r>
        <w:rPr>
          <w:rFonts w:ascii="Times New Roman" w:hAnsi="Times New Roman"/>
          <w:lang w:val="es-ES_tradnl"/>
        </w:rPr>
        <w:t>Washington State Department of Transportation</w:t>
      </w:r>
    </w:p>
    <w:p w:rsidR="00505594" w:rsidRDefault="00505594">
      <w:pPr>
        <w:pStyle w:val="BodyText"/>
        <w:widowControl w:val="0"/>
        <w:tabs>
          <w:tab w:val="clear" w:pos="3960"/>
          <w:tab w:val="clear" w:pos="4440"/>
          <w:tab w:val="left" w:pos="3600"/>
        </w:tabs>
        <w:ind w:left="1440"/>
        <w:rPr>
          <w:rFonts w:ascii="Times New Roman" w:hAnsi="Times New Roman"/>
        </w:rPr>
      </w:pPr>
      <w:r>
        <w:rPr>
          <w:rFonts w:ascii="Times New Roman" w:hAnsi="Times New Roman"/>
          <w:lang w:val="es-ES_tradnl"/>
        </w:rPr>
        <w:t>Office of the Secretary</w:t>
      </w:r>
    </w:p>
    <w:p w:rsidR="00505594" w:rsidRDefault="00505594">
      <w:pPr>
        <w:pStyle w:val="BodyText"/>
        <w:widowControl w:val="0"/>
        <w:tabs>
          <w:tab w:val="clear" w:pos="3960"/>
          <w:tab w:val="clear" w:pos="4440"/>
          <w:tab w:val="left" w:pos="3600"/>
        </w:tabs>
        <w:ind w:left="1440"/>
        <w:rPr>
          <w:rFonts w:ascii="Times New Roman" w:hAnsi="Times New Roman"/>
        </w:rPr>
      </w:pPr>
      <w:r>
        <w:rPr>
          <w:rFonts w:ascii="Times New Roman" w:hAnsi="Times New Roman"/>
          <w:lang w:val="es-ES_tradnl"/>
        </w:rPr>
        <w:t>Transportation Building</w:t>
      </w:r>
    </w:p>
    <w:p w:rsidR="00505594" w:rsidRDefault="00505594">
      <w:pPr>
        <w:pStyle w:val="BodyText"/>
        <w:widowControl w:val="0"/>
        <w:tabs>
          <w:tab w:val="clear" w:pos="3960"/>
          <w:tab w:val="clear" w:pos="4440"/>
          <w:tab w:val="left" w:pos="3600"/>
        </w:tabs>
        <w:ind w:left="1440"/>
        <w:rPr>
          <w:rFonts w:ascii="Times New Roman" w:hAnsi="Times New Roman"/>
        </w:rPr>
      </w:pPr>
      <w:r>
        <w:rPr>
          <w:rFonts w:ascii="Times New Roman" w:hAnsi="Times New Roman"/>
          <w:lang w:val="es-ES_tradnl"/>
        </w:rPr>
        <w:t>310 Maple Park Drive</w:t>
      </w:r>
    </w:p>
    <w:p w:rsidR="00505594" w:rsidRDefault="00505594">
      <w:pPr>
        <w:pStyle w:val="BodyText"/>
        <w:widowControl w:val="0"/>
        <w:tabs>
          <w:tab w:val="clear" w:pos="3960"/>
          <w:tab w:val="clear" w:pos="4440"/>
          <w:tab w:val="left" w:pos="3600"/>
        </w:tabs>
        <w:ind w:left="1440"/>
        <w:rPr>
          <w:rFonts w:ascii="Times New Roman" w:hAnsi="Times New Roman"/>
        </w:rPr>
      </w:pPr>
      <w:r>
        <w:rPr>
          <w:rFonts w:ascii="Times New Roman" w:hAnsi="Times New Roman"/>
          <w:lang w:val="es-ES_tradnl"/>
        </w:rPr>
        <w:t>Olympia, WA 98504-7316</w:t>
      </w:r>
    </w:p>
    <w:p w:rsidR="00505594" w:rsidRDefault="00505594">
      <w:pPr>
        <w:pStyle w:val="BodyText"/>
        <w:rPr>
          <w:rFonts w:ascii="Times New Roman" w:hAnsi="Times New Roman"/>
        </w:rPr>
      </w:pPr>
    </w:p>
    <w:p w:rsidR="00505594" w:rsidRDefault="00505594">
      <w:pPr>
        <w:pStyle w:val="BodyText"/>
        <w:rPr>
          <w:rFonts w:ascii="Times New Roman" w:hAnsi="Times New Roman"/>
        </w:rPr>
      </w:pPr>
      <w:r>
        <w:rPr>
          <w:rFonts w:ascii="Times New Roman" w:hAnsi="Times New Roman"/>
          <w:lang w:val="es-ES_tradnl"/>
        </w:rPr>
        <w:lastRenderedPageBreak/>
        <w:t>Thân mến,</w:t>
      </w:r>
    </w:p>
    <w:p w:rsidR="00505594" w:rsidRDefault="00505594">
      <w:pPr>
        <w:pStyle w:val="BodyText"/>
        <w:rPr>
          <w:rFonts w:ascii="Times New Roman" w:hAnsi="Times New Roman"/>
        </w:rPr>
      </w:pPr>
    </w:p>
    <w:p w:rsidR="00505594" w:rsidRDefault="00505594">
      <w:pPr>
        <w:pStyle w:val="BodyText"/>
        <w:rPr>
          <w:rFonts w:ascii="Times New Roman" w:hAnsi="Times New Roman"/>
        </w:rPr>
      </w:pPr>
    </w:p>
    <w:p w:rsidR="00505594" w:rsidRDefault="00505594">
      <w:pPr>
        <w:pStyle w:val="BodyText"/>
        <w:rPr>
          <w:rFonts w:ascii="Times New Roman" w:hAnsi="Times New Roman"/>
        </w:rPr>
      </w:pPr>
    </w:p>
    <w:p w:rsidR="00505594" w:rsidRDefault="00505594">
      <w:pPr>
        <w:pStyle w:val="BodyText"/>
        <w:rPr>
          <w:rFonts w:ascii="Times New Roman" w:hAnsi="Times New Roman"/>
        </w:rPr>
      </w:pPr>
    </w:p>
    <w:bookmarkStart w:id="5" w:name="agent"/>
    <w:p w:rsidR="00505594" w:rsidRDefault="00505594">
      <w:pPr>
        <w:pStyle w:val="BodyText"/>
        <w:rPr>
          <w:rFonts w:ascii="Times New Roman" w:hAnsi="Times New Roman"/>
        </w:rPr>
      </w:pPr>
      <w:r>
        <w:rPr>
          <w:rFonts w:ascii="Times New Roman" w:hAnsi="Times New Roman"/>
        </w:rPr>
        <w:fldChar w:fldCharType="begin">
          <w:ffData>
            <w:name w:val="agent"/>
            <w:enabled/>
            <w:calcOnExit w:val="0"/>
            <w:textInput>
              <w:default w:val="Insert Agent's Name"/>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SPECIALIST'S NAME</w:t>
      </w:r>
      <w:r>
        <w:rPr>
          <w:rFonts w:ascii="Times New Roman" w:hAnsi="Times New Roman"/>
        </w:rPr>
        <w:fldChar w:fldCharType="end"/>
      </w:r>
    </w:p>
    <w:bookmarkEnd w:id="5"/>
    <w:p w:rsidR="00505594" w:rsidRDefault="00505594">
      <w:pPr>
        <w:pStyle w:val="BodyText"/>
        <w:rPr>
          <w:rFonts w:ascii="Times New Roman" w:hAnsi="Times New Roman"/>
        </w:rPr>
      </w:pPr>
      <w:r>
        <w:rPr>
          <w:rFonts w:ascii="Times New Roman" w:hAnsi="Times New Roman"/>
          <w:lang w:val="es-ES_tradnl"/>
        </w:rPr>
        <w:t>Chuyên Viên Chuyển Chỗ</w:t>
      </w:r>
    </w:p>
    <w:p w:rsidR="00505594" w:rsidRDefault="00505594">
      <w:pPr>
        <w:pStyle w:val="BodyText"/>
        <w:rPr>
          <w:rFonts w:ascii="Times New Roman" w:hAnsi="Times New Roman"/>
        </w:rPr>
      </w:pPr>
      <w:bookmarkStart w:id="6" w:name="aaddress"/>
      <w:r>
        <w:rPr>
          <w:rFonts w:ascii="Times New Roman" w:hAnsi="Times New Roman"/>
          <w:lang w:val="es-ES_tradnl"/>
        </w:rPr>
        <w:t>Dịch Vụ Ðịa Ốc</w:t>
      </w:r>
    </w:p>
    <w:bookmarkEnd w:id="6"/>
    <w:p w:rsidR="00505594" w:rsidRDefault="00505594">
      <w:pPr>
        <w:pStyle w:val="BodyText"/>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SPECIALIST'S ADDRESS</w:t>
      </w:r>
      <w:r>
        <w:rPr>
          <w:rFonts w:ascii="Times New Roman" w:hAnsi="Times New Roman"/>
        </w:rPr>
        <w:fldChar w:fldCharType="end"/>
      </w:r>
    </w:p>
    <w:bookmarkStart w:id="7" w:name="phone"/>
    <w:p w:rsidR="00505594" w:rsidRDefault="00505594">
      <w:pPr>
        <w:pStyle w:val="BodyText"/>
        <w:rPr>
          <w:rFonts w:ascii="Times New Roman" w:hAnsi="Times New Roman"/>
        </w:rPr>
      </w:pPr>
      <w:r>
        <w:rPr>
          <w:rFonts w:ascii="Times New Roman" w:hAnsi="Times New Roman"/>
        </w:rPr>
        <w:fldChar w:fldCharType="begin">
          <w:ffData>
            <w:name w:val="phone"/>
            <w:enabled/>
            <w:calcOnExit w:val="0"/>
            <w:textInput>
              <w:default w:val="Insert agents phone # and fax #"/>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SPECIALISTS PHONE # AND FAX #</w:t>
      </w:r>
      <w:r>
        <w:rPr>
          <w:rFonts w:ascii="Times New Roman" w:hAnsi="Times New Roman"/>
        </w:rPr>
        <w:fldChar w:fldCharType="end"/>
      </w:r>
    </w:p>
    <w:bookmarkEnd w:id="7"/>
    <w:p w:rsidR="00505594" w:rsidRDefault="00505594">
      <w:pPr>
        <w:spacing w:line="280" w:lineRule="atLeast"/>
        <w:ind w:left="0"/>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SPECIALIST'S E-MAIL ADDRESS</w:t>
      </w:r>
      <w:r>
        <w:rPr>
          <w:rFonts w:ascii="Times New Roman" w:hAnsi="Times New Roman"/>
        </w:rPr>
        <w:fldChar w:fldCharType="end"/>
      </w:r>
    </w:p>
    <w:p w:rsidR="00505594" w:rsidRDefault="00505594">
      <w:pPr>
        <w:ind w:left="0"/>
        <w:rPr>
          <w:rFonts w:ascii="Times New Roman" w:hAnsi="Times New Roman"/>
        </w:rPr>
      </w:pPr>
    </w:p>
    <w:p w:rsidR="00505594" w:rsidRDefault="00505594">
      <w:pPr>
        <w:ind w:left="0"/>
        <w:rPr>
          <w:rFonts w:ascii="Times New Roman" w:hAnsi="Times New Roman"/>
        </w:rPr>
      </w:pPr>
    </w:p>
    <w:p w:rsidR="00505594" w:rsidRDefault="00505594">
      <w:pPr>
        <w:widowControl w:val="0"/>
        <w:tabs>
          <w:tab w:val="left" w:pos="720"/>
          <w:tab w:val="left" w:pos="5040"/>
          <w:tab w:val="left" w:pos="5760"/>
        </w:tabs>
        <w:spacing w:line="240" w:lineRule="auto"/>
        <w:ind w:left="0" w:right="-360"/>
        <w:textAlignment w:val="auto"/>
        <w:rPr>
          <w:rFonts w:ascii="Times New Roman" w:hAnsi="Times New Roman"/>
        </w:rPr>
      </w:pPr>
      <w:r>
        <w:rPr>
          <w:rFonts w:ascii="Times New Roman" w:hAnsi="Times New Roman"/>
          <w:u w:val="single"/>
          <w:lang w:val="es-ES_tradnl"/>
        </w:rPr>
        <w:t>Xác nhận đã nhận Thông Báo Chung về Quyền Chuyển Chỗ và Tập Sách Trợ Giúp Chuyển Chỗ</w:t>
      </w:r>
    </w:p>
    <w:p w:rsidR="00505594" w:rsidRDefault="00505594">
      <w:pPr>
        <w:widowControl w:val="0"/>
        <w:tabs>
          <w:tab w:val="left" w:pos="720"/>
          <w:tab w:val="left" w:pos="5040"/>
          <w:tab w:val="left" w:pos="5760"/>
        </w:tabs>
        <w:spacing w:line="240" w:lineRule="auto"/>
        <w:ind w:left="0" w:right="-360"/>
        <w:rPr>
          <w:rFonts w:ascii="Times New Roman" w:hAnsi="Times New Roman"/>
        </w:rPr>
      </w:pPr>
    </w:p>
    <w:p w:rsidR="00505594" w:rsidRDefault="00505594">
      <w:pPr>
        <w:widowControl w:val="0"/>
        <w:tabs>
          <w:tab w:val="clear" w:pos="4320"/>
          <w:tab w:val="clear" w:pos="5220"/>
          <w:tab w:val="left" w:pos="720"/>
          <w:tab w:val="left" w:pos="5130"/>
          <w:tab w:val="left" w:pos="7830"/>
        </w:tabs>
        <w:spacing w:line="240" w:lineRule="auto"/>
        <w:ind w:left="0" w:right="-360"/>
        <w:rPr>
          <w:rFonts w:ascii="Times New Roman" w:hAnsi="Times New Roman"/>
          <w:u w:val="single"/>
        </w:rPr>
      </w:pPr>
      <w:r>
        <w:rPr>
          <w:rFonts w:ascii="Times New Roman" w:hAnsi="Times New Roman"/>
          <w:lang w:val="es-ES_tradnl"/>
        </w:rPr>
        <w:t>Chữ ký:</w:t>
      </w:r>
      <w:r>
        <w:rPr>
          <w:rFonts w:ascii="Times New Roman" w:hAnsi="Times New Roman"/>
          <w:u w:val="single"/>
        </w:rPr>
        <w:tab/>
        <w:t xml:space="preserve"> </w:t>
      </w:r>
      <w:r>
        <w:rPr>
          <w:rFonts w:ascii="Times New Roman" w:hAnsi="Times New Roman"/>
          <w:lang w:val="es-ES_tradnl"/>
        </w:rPr>
        <w:t>Ngày:</w:t>
      </w:r>
      <w:r>
        <w:rPr>
          <w:rFonts w:ascii="Times New Roman" w:hAnsi="Times New Roman"/>
        </w:rPr>
        <w:t xml:space="preserve"> </w:t>
      </w:r>
      <w:r>
        <w:rPr>
          <w:rFonts w:ascii="Times New Roman" w:hAnsi="Times New Roman"/>
          <w:u w:val="single"/>
        </w:rPr>
        <w:tab/>
      </w:r>
    </w:p>
    <w:sectPr w:rsidR="00505594">
      <w:headerReference w:type="default" r:id="rId10"/>
      <w:footerReference w:type="default" r:id="rId11"/>
      <w:headerReference w:type="first" r:id="rId12"/>
      <w:footerReference w:type="first" r:id="rId13"/>
      <w:pgSz w:w="12240" w:h="15840"/>
      <w:pgMar w:top="1845" w:right="1440" w:bottom="720" w:left="2160" w:header="63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A6" w:rsidRDefault="00674DA6">
      <w:pPr>
        <w:rPr>
          <w:rFonts w:ascii="Times New Roman" w:hAnsi="Times New Roman"/>
        </w:rPr>
      </w:pPr>
      <w:r>
        <w:rPr>
          <w:rFonts w:ascii="Times New Roman" w:hAnsi="Times New Roman"/>
        </w:rPr>
        <w:separator/>
      </w:r>
    </w:p>
  </w:endnote>
  <w:endnote w:type="continuationSeparator" w:id="0">
    <w:p w:rsidR="00674DA6" w:rsidRDefault="00674DA6">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94" w:rsidRDefault="00505594">
    <w:pPr>
      <w:pStyle w:val="Footer"/>
      <w:spacing w:line="240" w:lineRule="auto"/>
      <w:ind w:left="0"/>
      <w:rPr>
        <w:rFonts w:ascii="Times New Roman" w:hAnsi="Times New Roman"/>
        <w:sz w:val="16"/>
      </w:rPr>
    </w:pPr>
    <w:r>
      <w:rPr>
        <w:rFonts w:ascii="Times New Roman" w:hAnsi="Times New Roman"/>
        <w:sz w:val="16"/>
        <w:lang w:val="es-ES_tradnl"/>
      </w:rPr>
      <w:t>RES-504</w:t>
    </w:r>
  </w:p>
  <w:p w:rsidR="00505594" w:rsidRDefault="00505594">
    <w:pPr>
      <w:pStyle w:val="Footer"/>
      <w:spacing w:line="240" w:lineRule="auto"/>
      <w:ind w:left="0"/>
      <w:rPr>
        <w:rFonts w:ascii="Times New Roman" w:hAnsi="Times New Roman"/>
        <w:sz w:val="16"/>
      </w:rPr>
    </w:pPr>
    <w:r>
      <w:rPr>
        <w:rFonts w:ascii="Times New Roman" w:hAnsi="Times New Roman"/>
        <w:sz w:val="16"/>
        <w:lang w:val="es-ES_tradnl"/>
      </w:rPr>
      <w:t>Duyệt lại tháng Tám,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94" w:rsidRDefault="00505594">
    <w:pPr>
      <w:pStyle w:val="Footer"/>
      <w:spacing w:line="240" w:lineRule="auto"/>
      <w:ind w:left="0"/>
      <w:rPr>
        <w:rFonts w:ascii="Times New Roman" w:hAnsi="Times New Roman"/>
        <w:sz w:val="16"/>
      </w:rPr>
    </w:pPr>
    <w:r>
      <w:rPr>
        <w:rFonts w:ascii="Times New Roman" w:hAnsi="Times New Roman"/>
        <w:sz w:val="16"/>
        <w:lang w:val="es-ES_tradnl"/>
      </w:rPr>
      <w:t>RES-504</w:t>
    </w:r>
  </w:p>
  <w:p w:rsidR="00505594" w:rsidRDefault="00505594">
    <w:pPr>
      <w:pStyle w:val="Footer"/>
      <w:spacing w:line="240" w:lineRule="auto"/>
      <w:ind w:left="0"/>
      <w:rPr>
        <w:rFonts w:ascii="Times New Roman" w:hAnsi="Times New Roman"/>
        <w:sz w:val="16"/>
      </w:rPr>
    </w:pPr>
    <w:r>
      <w:rPr>
        <w:rFonts w:ascii="Times New Roman" w:hAnsi="Times New Roman"/>
        <w:sz w:val="16"/>
      </w:rPr>
      <w:t>08/2013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A6" w:rsidRDefault="00674DA6">
      <w:pPr>
        <w:rPr>
          <w:rFonts w:ascii="Times New Roman" w:hAnsi="Times New Roman"/>
        </w:rPr>
      </w:pPr>
      <w:r>
        <w:rPr>
          <w:rFonts w:ascii="Times New Roman" w:hAnsi="Times New Roman"/>
        </w:rPr>
        <w:separator/>
      </w:r>
    </w:p>
  </w:footnote>
  <w:footnote w:type="continuationSeparator" w:id="0">
    <w:p w:rsidR="00674DA6" w:rsidRDefault="00674DA6">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94" w:rsidRDefault="00505594">
    <w:pPr>
      <w:pStyle w:val="BodyText"/>
      <w:rPr>
        <w:rFonts w:ascii="Times New Roman" w:hAnsi="Times New Roman"/>
      </w:rPr>
    </w:pPr>
    <w:r>
      <w:rPr>
        <w:rFonts w:ascii="Times New Roman" w:hAnsi="Times New Roman"/>
        <w:lang w:val="es-ES_tradnl"/>
      </w:rPr>
      <w:t>Tên</w:t>
    </w:r>
  </w:p>
  <w:p w:rsidR="00505594" w:rsidRDefault="00505594">
    <w:pPr>
      <w:pStyle w:val="BodyText"/>
      <w:rPr>
        <w:rFonts w:ascii="Times New Roman" w:hAnsi="Times New Roman"/>
      </w:rPr>
    </w:pPr>
    <w:r>
      <w:rPr>
        <w:rFonts w:ascii="Times New Roman" w:hAnsi="Times New Roman"/>
        <w:lang w:val="es-ES_tradnl"/>
      </w:rPr>
      <w:t>Ngày</w:t>
    </w:r>
  </w:p>
  <w:p w:rsidR="00505594" w:rsidRDefault="00505594">
    <w:pPr>
      <w:pStyle w:val="BodyText"/>
      <w:rPr>
        <w:rFonts w:ascii="Times New Roman" w:hAnsi="Times New Roman"/>
      </w:rPr>
    </w:pPr>
    <w:r>
      <w:rPr>
        <w:rFonts w:ascii="Times New Roman" w:hAnsi="Times New Roman"/>
        <w:lang w:val="es-ES_tradnl"/>
      </w:rPr>
      <w:t xml:space="preserve">Trang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sidR="00ED6A1F">
      <w:rPr>
        <w:rStyle w:val="PageNumber"/>
        <w:noProof/>
        <w:lang w:val="es-ES_tradnl"/>
      </w:rPr>
      <w:t>3</w:t>
    </w:r>
    <w:r>
      <w:rPr>
        <w:rStyle w:val="PageNumber"/>
        <w:lang w:val="es-ES_tradn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94" w:rsidRDefault="00505594">
    <w:pPr>
      <w:pStyle w:val="Header"/>
      <w:spacing w:line="240" w:lineRule="auto"/>
      <w:ind w:left="0"/>
      <w:rPr>
        <w:rFonts w:ascii="Times New Roman" w:hAnsi="Times New Roman"/>
      </w:rPr>
    </w:pPr>
    <w:r>
      <w:rPr>
        <w:rFonts w:ascii="Times New Roman" w:hAnsi="Times New Roman"/>
        <w:b/>
        <w:sz w:val="28"/>
        <w:lang w:val="es-ES_tradnl"/>
      </w:rPr>
      <w:t>Thông Báo Chung – Tư Gia</w:t>
    </w:r>
  </w:p>
  <w:p w:rsidR="00505594" w:rsidRDefault="00505594">
    <w:pPr>
      <w:pStyle w:val="Header"/>
      <w:spacing w:line="240" w:lineRule="auto"/>
      <w:ind w:left="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2194AB88"/>
    <w:lvl w:ilvl="0">
      <w:numFmt w:val="decimal"/>
      <w:lvlText w:val="*"/>
      <w:lvlJc w:val="left"/>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lvl w:ilvl="0">
        <w:start w:val="1"/>
        <w:numFmt w:val="bullet"/>
        <w:lvlText w:val=""/>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DBB"/>
    <w:rsid w:val="00505594"/>
    <w:rsid w:val="00616ACE"/>
    <w:rsid w:val="00674DA6"/>
    <w:rsid w:val="00A61DBB"/>
    <w:rsid w:val="00BD7507"/>
    <w:rsid w:val="00ED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cs="Palatino"/>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lear" w:pos="0"/>
        <w:tab w:val="clear" w:pos="5220"/>
        <w:tab w:val="center" w:pos="4320"/>
        <w:tab w:val="right" w:pos="8640"/>
      </w:tabs>
    </w:pPr>
  </w:style>
  <w:style w:type="character" w:customStyle="1" w:styleId="FooterChar">
    <w:name w:val="Footer Char"/>
    <w:semiHidden/>
    <w:rPr>
      <w:rFonts w:ascii="Palatino" w:hAnsi="Palatino" w:cs="Palatino"/>
      <w:sz w:val="24"/>
      <w:szCs w:val="24"/>
    </w:rPr>
  </w:style>
  <w:style w:type="paragraph" w:styleId="Header">
    <w:name w:val="header"/>
    <w:basedOn w:val="Normal"/>
    <w:semiHidden/>
    <w:pPr>
      <w:tabs>
        <w:tab w:val="clear" w:pos="0"/>
        <w:tab w:val="clear" w:pos="5220"/>
        <w:tab w:val="center" w:pos="4320"/>
        <w:tab w:val="right" w:pos="8640"/>
      </w:tabs>
    </w:pPr>
  </w:style>
  <w:style w:type="character" w:customStyle="1" w:styleId="HeaderChar">
    <w:name w:val="Header Char"/>
    <w:semiHidden/>
    <w:rPr>
      <w:rFonts w:ascii="Palatino" w:hAnsi="Palatino" w:cs="Palatino"/>
      <w:sz w:val="24"/>
      <w:szCs w:val="24"/>
    </w:rPr>
  </w:style>
  <w:style w:type="paragraph" w:styleId="BodyText">
    <w:name w:val="Body Text"/>
    <w:basedOn w:val="Normal"/>
    <w:semiHidden/>
    <w:pPr>
      <w:tabs>
        <w:tab w:val="clear" w:pos="0"/>
        <w:tab w:val="clear" w:pos="4320"/>
        <w:tab w:val="clear" w:pos="5220"/>
        <w:tab w:val="left" w:pos="3960"/>
        <w:tab w:val="left" w:pos="4440"/>
      </w:tabs>
      <w:spacing w:line="280" w:lineRule="atLeast"/>
      <w:ind w:left="0"/>
    </w:pPr>
  </w:style>
  <w:style w:type="character" w:customStyle="1" w:styleId="BodyTextChar">
    <w:name w:val="Body Text Char"/>
    <w:semiHidden/>
    <w:rPr>
      <w:rFonts w:ascii="Palatino" w:hAnsi="Palatino" w:cs="Palatino"/>
      <w:sz w:val="24"/>
      <w:szCs w:val="24"/>
    </w:rPr>
  </w:style>
  <w:style w:type="paragraph" w:customStyle="1" w:styleId="CC">
    <w:name w:val="CC"/>
    <w:basedOn w:val="BodyText"/>
    <w:pPr>
      <w:tabs>
        <w:tab w:val="left" w:pos="480"/>
      </w:tabs>
    </w:pPr>
  </w:style>
  <w:style w:type="character" w:styleId="PageNumber">
    <w:name w:val="page number"/>
    <w:semiHidden/>
    <w:rPr>
      <w:rFonts w:ascii="Times New Roman" w:hAnsi="Times New Roman"/>
    </w:rPr>
  </w:style>
  <w:style w:type="paragraph" w:styleId="EnvelopeAddress">
    <w:name w:val="envelope address"/>
    <w:basedOn w:val="Normal"/>
    <w:semiHidden/>
    <w:pPr>
      <w:framePr w:w="7920" w:h="1980" w:hRule="exact" w:hSpace="180" w:wrap="auto" w:hAnchor="page" w:xAlign="center" w:yAlign="bottom"/>
      <w:ind w:left="2880"/>
    </w:pPr>
    <w:rPr>
      <w:rFonts w:ascii="Courier New" w:hAnsi="Courier New" w:cs="Courier New"/>
      <w:caps/>
      <w:sz w:val="20"/>
      <w:szCs w:val="20"/>
    </w:rPr>
  </w:style>
  <w:style w:type="paragraph" w:styleId="BalloonText">
    <w:name w:val="Balloon Text"/>
    <w:basedOn w:val="Normal"/>
    <w:semiHidden/>
    <w:pPr>
      <w:spacing w:line="240" w:lineRule="auto"/>
    </w:pPr>
    <w:rPr>
      <w:rFonts w:ascii="Times New Roman" w:hAnsi="Times New Roman" w:cs="Times New Roman"/>
      <w:sz w:val="16"/>
      <w:szCs w:val="16"/>
    </w:rPr>
  </w:style>
  <w:style w:type="character" w:customStyle="1" w:styleId="BalloonTextChar">
    <w:name w:val="Balloon Text Char"/>
    <w:rPr>
      <w:rFonts w:ascii="Times New Roman" w:hAnsi="Times New Roman"/>
      <w:sz w:val="16"/>
    </w:rPr>
  </w:style>
  <w:style w:type="character" w:styleId="CommentReference">
    <w:name w:val="annotation reference"/>
    <w:semiHidden/>
    <w:rPr>
      <w:rFonts w:ascii="Times New Roman" w:hAnsi="Times New Roman"/>
      <w:sz w:val="16"/>
    </w:rPr>
  </w:style>
  <w:style w:type="paragraph" w:styleId="CommentText">
    <w:name w:val="annotation text"/>
    <w:basedOn w:val="Normal"/>
    <w:semiHidden/>
    <w:pPr>
      <w:spacing w:line="240" w:lineRule="auto"/>
    </w:pPr>
    <w:rPr>
      <w:sz w:val="20"/>
      <w:szCs w:val="20"/>
    </w:rPr>
  </w:style>
  <w:style w:type="character" w:customStyle="1" w:styleId="CommentTextChar">
    <w:name w:val="Comment Text Char"/>
    <w:rPr>
      <w:rFonts w:ascii="Palatino" w:hAnsi="Palatino"/>
    </w:rPr>
  </w:style>
  <w:style w:type="paragraph" w:styleId="CommentSubject">
    <w:name w:val="annotation subject"/>
    <w:basedOn w:val="CommentText"/>
    <w:next w:val="CommentText"/>
    <w:semiHidden/>
    <w:rPr>
      <w:b/>
      <w:bCs/>
    </w:rPr>
  </w:style>
  <w:style w:type="character" w:customStyle="1" w:styleId="CommentSubjectChar">
    <w:name w:val="Comment Subject Char"/>
    <w:rPr>
      <w:rFonts w:ascii="Palatino" w:hAnsi="Palatino"/>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A8382-D2BB-4630-967C-584068CA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8D5BA9-A55E-454C-A658-FB419A0A9E88}">
  <ds:schemaRefs>
    <ds:schemaRef ds:uri="http://schemas.microsoft.com/sharepoint/v3/contenttype/forms"/>
  </ds:schemaRefs>
</ds:datastoreItem>
</file>

<file path=customXml/itemProps3.xml><?xml version="1.0" encoding="utf-8"?>
<ds:datastoreItem xmlns:ds="http://schemas.openxmlformats.org/officeDocument/2006/customXml" ds:itemID="{2C659E48-309A-4BE6-ACA6-0D2637D8D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RES 504 Gen Notice Residential</vt:lpstr>
    </vt:vector>
  </TitlesOfParts>
  <Company>WSDOT Real Estate Services</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504 Gen Notice Residential</dc:title>
  <dc:subject>Gen Notice Residential</dc:subject>
  <dc:creator>WSDOT Real Estate Services - Relocation</dc:creator>
  <cp:keywords>RES 504 Gen Notice Residential</cp:keywords>
  <cp:lastModifiedBy>willisr</cp:lastModifiedBy>
  <cp:revision>2</cp:revision>
  <cp:lastPrinted>2009-04-15T00:30:00Z</cp:lastPrinted>
  <dcterms:created xsi:type="dcterms:W3CDTF">2013-12-13T22:28:00Z</dcterms:created>
  <dcterms:modified xsi:type="dcterms:W3CDTF">2013-12-13T22:28:00Z</dcterms:modified>
</cp:coreProperties>
</file>