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713" w:rsidRDefault="00793D80" w:rsidP="00953102">
      <w:pPr>
        <w:spacing w:after="0" w:line="24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WSDOT </w:t>
      </w:r>
      <w:r w:rsidR="00676BB4" w:rsidRPr="00124187">
        <w:rPr>
          <w:rFonts w:ascii="Times New Roman" w:hAnsi="Times New Roman" w:cs="Times New Roman"/>
          <w:b/>
          <w:sz w:val="24"/>
          <w:szCs w:val="24"/>
          <w:u w:val="single"/>
        </w:rPr>
        <w:t xml:space="preserve">Safe Harbor </w:t>
      </w:r>
      <w:r w:rsidR="00D94713">
        <w:rPr>
          <w:rFonts w:ascii="Times New Roman" w:hAnsi="Times New Roman" w:cs="Times New Roman"/>
          <w:b/>
          <w:sz w:val="24"/>
          <w:szCs w:val="24"/>
          <w:u w:val="single"/>
        </w:rPr>
        <w:t>Indirect Cost Rate</w:t>
      </w:r>
    </w:p>
    <w:p w:rsidR="00603237" w:rsidRPr="00124187" w:rsidRDefault="00D94713" w:rsidP="00953102">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sidR="001A62A2">
        <w:rPr>
          <w:rFonts w:ascii="Times New Roman" w:hAnsi="Times New Roman" w:cs="Times New Roman"/>
          <w:b/>
          <w:sz w:val="24"/>
          <w:szCs w:val="24"/>
          <w:u w:val="single"/>
        </w:rPr>
        <w:t>Pathway to Compliance</w:t>
      </w:r>
      <w:r>
        <w:rPr>
          <w:rFonts w:ascii="Times New Roman" w:hAnsi="Times New Roman" w:cs="Times New Roman"/>
          <w:b/>
          <w:sz w:val="24"/>
          <w:szCs w:val="24"/>
          <w:u w:val="single"/>
        </w:rPr>
        <w:t>-</w:t>
      </w:r>
    </w:p>
    <w:p w:rsidR="00D01CAA" w:rsidRPr="00124187" w:rsidRDefault="00D01CAA" w:rsidP="00953102">
      <w:pPr>
        <w:spacing w:after="0" w:line="240" w:lineRule="auto"/>
        <w:jc w:val="center"/>
        <w:rPr>
          <w:rFonts w:ascii="Times New Roman" w:hAnsi="Times New Roman" w:cs="Times New Roman"/>
          <w:sz w:val="24"/>
          <w:szCs w:val="24"/>
        </w:rPr>
      </w:pPr>
    </w:p>
    <w:p w:rsidR="001A62A2" w:rsidRDefault="001A62A2" w:rsidP="00EA14AB">
      <w:pPr>
        <w:spacing w:after="0" w:line="240" w:lineRule="auto"/>
        <w:rPr>
          <w:rFonts w:ascii="Times New Roman" w:hAnsi="Times New Roman" w:cs="Times New Roman"/>
          <w:sz w:val="20"/>
          <w:szCs w:val="20"/>
        </w:rPr>
      </w:pPr>
    </w:p>
    <w:p w:rsidR="00187BCF" w:rsidRDefault="00D94713" w:rsidP="00EA14AB">
      <w:pPr>
        <w:spacing w:after="0" w:line="240" w:lineRule="auto"/>
        <w:rPr>
          <w:rFonts w:ascii="Times New Roman" w:hAnsi="Times New Roman" w:cs="Times New Roman"/>
          <w:sz w:val="20"/>
          <w:szCs w:val="20"/>
        </w:rPr>
      </w:pPr>
      <w:r>
        <w:rPr>
          <w:rFonts w:ascii="Times New Roman" w:hAnsi="Times New Roman" w:cs="Times New Roman"/>
          <w:sz w:val="20"/>
          <w:szCs w:val="20"/>
        </w:rPr>
        <w:t>The Safe Harbor Indirect Cost Rate is offered under a pilot program from the Federal Highway Administration.</w:t>
      </w:r>
      <w:r w:rsidR="00F028E3">
        <w:rPr>
          <w:rStyle w:val="FootnoteReference"/>
          <w:rFonts w:ascii="Times New Roman" w:hAnsi="Times New Roman" w:cs="Times New Roman"/>
          <w:sz w:val="20"/>
          <w:szCs w:val="20"/>
        </w:rPr>
        <w:footnoteReference w:id="1"/>
      </w:r>
      <w:r>
        <w:rPr>
          <w:rFonts w:ascii="Times New Roman" w:hAnsi="Times New Roman" w:cs="Times New Roman"/>
          <w:sz w:val="20"/>
          <w:szCs w:val="20"/>
        </w:rPr>
        <w:t xml:space="preserve">  </w:t>
      </w:r>
      <w:r w:rsidR="00FF237D">
        <w:rPr>
          <w:rFonts w:ascii="Times New Roman" w:hAnsi="Times New Roman" w:cs="Times New Roman"/>
          <w:sz w:val="20"/>
          <w:szCs w:val="20"/>
        </w:rPr>
        <w:t>The fundamental goal</w:t>
      </w:r>
      <w:r w:rsidR="001A62A2">
        <w:rPr>
          <w:rFonts w:ascii="Times New Roman" w:hAnsi="Times New Roman" w:cs="Times New Roman"/>
          <w:sz w:val="20"/>
          <w:szCs w:val="20"/>
        </w:rPr>
        <w:t xml:space="preserve"> of the Saf</w:t>
      </w:r>
      <w:r w:rsidR="00EA14AB" w:rsidRPr="00422C48">
        <w:rPr>
          <w:rFonts w:ascii="Times New Roman" w:hAnsi="Times New Roman" w:cs="Times New Roman"/>
          <w:sz w:val="20"/>
          <w:szCs w:val="20"/>
        </w:rPr>
        <w:t xml:space="preserve">e Harbor Indirect Cost Rate </w:t>
      </w:r>
      <w:r w:rsidR="001A62A2">
        <w:rPr>
          <w:rFonts w:ascii="Times New Roman" w:hAnsi="Times New Roman" w:cs="Times New Roman"/>
          <w:sz w:val="20"/>
          <w:szCs w:val="20"/>
        </w:rPr>
        <w:t>is to allow time for small consulting firms, new consulting firms</w:t>
      </w:r>
      <w:r w:rsidR="00CB52A3">
        <w:rPr>
          <w:rFonts w:ascii="Times New Roman" w:hAnsi="Times New Roman" w:cs="Times New Roman"/>
          <w:sz w:val="20"/>
          <w:szCs w:val="20"/>
        </w:rPr>
        <w:t>,</w:t>
      </w:r>
      <w:r w:rsidR="001A62A2">
        <w:rPr>
          <w:rFonts w:ascii="Times New Roman" w:hAnsi="Times New Roman" w:cs="Times New Roman"/>
          <w:sz w:val="20"/>
          <w:szCs w:val="20"/>
        </w:rPr>
        <w:t xml:space="preserve"> and consulting firms </w:t>
      </w:r>
      <w:r w:rsidR="00CB52A3">
        <w:rPr>
          <w:rFonts w:ascii="Times New Roman" w:hAnsi="Times New Roman" w:cs="Times New Roman"/>
          <w:sz w:val="20"/>
          <w:szCs w:val="20"/>
        </w:rPr>
        <w:t xml:space="preserve">that </w:t>
      </w:r>
      <w:r w:rsidR="001A62A2" w:rsidRPr="00422C48">
        <w:rPr>
          <w:rFonts w:ascii="Times New Roman" w:hAnsi="Times New Roman" w:cs="Times New Roman"/>
          <w:sz w:val="20"/>
          <w:szCs w:val="20"/>
        </w:rPr>
        <w:t>may not have previous</w:t>
      </w:r>
      <w:r w:rsidR="00FF237D">
        <w:rPr>
          <w:rFonts w:ascii="Times New Roman" w:hAnsi="Times New Roman" w:cs="Times New Roman"/>
          <w:sz w:val="20"/>
          <w:szCs w:val="20"/>
        </w:rPr>
        <w:t xml:space="preserve">ly had a FAR compliant Indirect Cost Rate to </w:t>
      </w:r>
      <w:r w:rsidR="001A62A2">
        <w:rPr>
          <w:rFonts w:ascii="Times New Roman" w:hAnsi="Times New Roman" w:cs="Times New Roman"/>
          <w:sz w:val="20"/>
          <w:szCs w:val="20"/>
        </w:rPr>
        <w:t xml:space="preserve">become </w:t>
      </w:r>
      <w:r w:rsidR="00187BCF">
        <w:rPr>
          <w:rFonts w:ascii="Times New Roman" w:hAnsi="Times New Roman" w:cs="Times New Roman"/>
          <w:sz w:val="20"/>
          <w:szCs w:val="20"/>
        </w:rPr>
        <w:t xml:space="preserve">compliant with State and Federal Laws and Part 31 of the Federal Acquisition Regulations.  </w:t>
      </w:r>
      <w:r w:rsidR="009F66C5">
        <w:rPr>
          <w:rFonts w:ascii="Times New Roman" w:hAnsi="Times New Roman" w:cs="Times New Roman"/>
          <w:sz w:val="20"/>
          <w:szCs w:val="20"/>
        </w:rPr>
        <w:t>Each consulting firm opting to participate in the Safe Harbor pr</w:t>
      </w:r>
      <w:r w:rsidR="00FF237D">
        <w:rPr>
          <w:rFonts w:ascii="Times New Roman" w:hAnsi="Times New Roman" w:cs="Times New Roman"/>
          <w:sz w:val="20"/>
          <w:szCs w:val="20"/>
        </w:rPr>
        <w:t>ogram agrees to</w:t>
      </w:r>
      <w:r w:rsidR="009F66C5">
        <w:rPr>
          <w:rFonts w:ascii="Times New Roman" w:hAnsi="Times New Roman" w:cs="Times New Roman"/>
          <w:sz w:val="20"/>
          <w:szCs w:val="20"/>
        </w:rPr>
        <w:t xml:space="preserve"> </w:t>
      </w:r>
      <w:r w:rsidR="00187BCF">
        <w:rPr>
          <w:rFonts w:ascii="Times New Roman" w:hAnsi="Times New Roman" w:cs="Times New Roman"/>
          <w:sz w:val="20"/>
          <w:szCs w:val="20"/>
        </w:rPr>
        <w:t>establish a “Pathway to Compliance”.</w:t>
      </w:r>
    </w:p>
    <w:p w:rsidR="00187BCF" w:rsidRDefault="00187BCF" w:rsidP="00EA14AB">
      <w:pPr>
        <w:spacing w:after="0" w:line="240" w:lineRule="auto"/>
        <w:rPr>
          <w:rFonts w:ascii="Times New Roman" w:hAnsi="Times New Roman" w:cs="Times New Roman"/>
          <w:sz w:val="20"/>
          <w:szCs w:val="20"/>
        </w:rPr>
      </w:pPr>
    </w:p>
    <w:p w:rsidR="00187BCF" w:rsidRDefault="00187BCF" w:rsidP="00EA14AB">
      <w:pPr>
        <w:spacing w:after="0" w:line="240" w:lineRule="auto"/>
        <w:rPr>
          <w:rFonts w:ascii="Times New Roman" w:hAnsi="Times New Roman" w:cs="Times New Roman"/>
          <w:sz w:val="20"/>
          <w:szCs w:val="20"/>
        </w:rPr>
      </w:pPr>
      <w:r>
        <w:rPr>
          <w:rFonts w:ascii="Times New Roman" w:hAnsi="Times New Roman" w:cs="Times New Roman"/>
          <w:sz w:val="20"/>
          <w:szCs w:val="20"/>
        </w:rPr>
        <w:t>The Pathway must include:</w:t>
      </w:r>
    </w:p>
    <w:p w:rsidR="00793D80" w:rsidRPr="00793D80" w:rsidRDefault="00793D80" w:rsidP="00793D80">
      <w:pPr>
        <w:pStyle w:val="ListParagraph"/>
        <w:numPr>
          <w:ilvl w:val="0"/>
          <w:numId w:val="6"/>
        </w:numPr>
        <w:spacing w:after="0" w:line="240" w:lineRule="auto"/>
        <w:rPr>
          <w:rFonts w:ascii="Times New Roman" w:hAnsi="Times New Roman" w:cs="Times New Roman"/>
          <w:sz w:val="20"/>
          <w:szCs w:val="20"/>
        </w:rPr>
      </w:pPr>
      <w:r w:rsidRPr="00793D80">
        <w:rPr>
          <w:rFonts w:ascii="Times New Roman" w:hAnsi="Times New Roman" w:cs="Times New Roman"/>
          <w:sz w:val="20"/>
          <w:szCs w:val="20"/>
        </w:rPr>
        <w:t>A timekeeping system which</w:t>
      </w:r>
      <w:r w:rsidR="00552E52">
        <w:rPr>
          <w:rFonts w:ascii="Times New Roman" w:hAnsi="Times New Roman" w:cs="Times New Roman"/>
          <w:sz w:val="20"/>
          <w:szCs w:val="20"/>
        </w:rPr>
        <w:t xml:space="preserve"> includes the Internal Controls described</w:t>
      </w:r>
      <w:r>
        <w:rPr>
          <w:rFonts w:ascii="Times New Roman" w:hAnsi="Times New Roman" w:cs="Times New Roman"/>
          <w:sz w:val="20"/>
          <w:szCs w:val="20"/>
        </w:rPr>
        <w:t xml:space="preserve"> in chapter 6</w:t>
      </w:r>
      <w:r w:rsidRPr="00793D80">
        <w:rPr>
          <w:rFonts w:ascii="Times New Roman" w:hAnsi="Times New Roman" w:cs="Times New Roman"/>
          <w:sz w:val="20"/>
          <w:szCs w:val="20"/>
        </w:rPr>
        <w:t xml:space="preserve"> of AASHTO</w:t>
      </w:r>
    </w:p>
    <w:p w:rsidR="00187BCF" w:rsidRDefault="00187BCF" w:rsidP="00187BCF">
      <w:pPr>
        <w:pStyle w:val="ListParagraph"/>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An accounting system which separates indirect costs and direct costs</w:t>
      </w:r>
    </w:p>
    <w:p w:rsidR="00187BCF" w:rsidRDefault="00187BCF" w:rsidP="00187BCF">
      <w:pPr>
        <w:pStyle w:val="ListParagraph"/>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An accounting system which separates allowable and unallowable cost</w:t>
      </w:r>
    </w:p>
    <w:p w:rsidR="00187BCF" w:rsidRDefault="00187BCF" w:rsidP="00187BCF">
      <w:pPr>
        <w:pStyle w:val="ListParagraph"/>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A compliant job cost system which is general ledger driven</w:t>
      </w:r>
    </w:p>
    <w:p w:rsidR="004A5C68" w:rsidRDefault="004A5C68" w:rsidP="00187BCF">
      <w:pPr>
        <w:pStyle w:val="ListParagraph"/>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Training for accounting personnel and key management on Part 31 of the Federal Acquisition Regulations, Contract Cost Principles and Procedures</w:t>
      </w:r>
    </w:p>
    <w:p w:rsidR="00C604BD" w:rsidRDefault="004A5C68" w:rsidP="00187BCF">
      <w:pPr>
        <w:pStyle w:val="ListParagraph"/>
        <w:numPr>
          <w:ilvl w:val="0"/>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A strong written internal control</w:t>
      </w:r>
      <w:r w:rsidR="00C604BD">
        <w:rPr>
          <w:rFonts w:ascii="Times New Roman" w:hAnsi="Times New Roman" w:cs="Times New Roman"/>
          <w:sz w:val="20"/>
          <w:szCs w:val="20"/>
        </w:rPr>
        <w:t xml:space="preserve"> policy with a policy and procedures manual</w:t>
      </w:r>
    </w:p>
    <w:p w:rsidR="00793D80" w:rsidRDefault="00793D80" w:rsidP="00793D80">
      <w:pPr>
        <w:spacing w:after="0" w:line="240" w:lineRule="auto"/>
        <w:rPr>
          <w:rFonts w:ascii="Times New Roman" w:hAnsi="Times New Roman" w:cs="Times New Roman"/>
          <w:sz w:val="20"/>
          <w:szCs w:val="20"/>
        </w:rPr>
      </w:pPr>
    </w:p>
    <w:p w:rsidR="00793D80" w:rsidRDefault="00552E52" w:rsidP="00793D80">
      <w:pPr>
        <w:spacing w:after="0" w:line="240" w:lineRule="auto"/>
        <w:rPr>
          <w:rFonts w:ascii="Times New Roman" w:hAnsi="Times New Roman" w:cs="Times New Roman"/>
          <w:b/>
          <w:sz w:val="20"/>
          <w:szCs w:val="20"/>
          <w:u w:val="single"/>
        </w:rPr>
      </w:pPr>
      <w:r w:rsidRPr="00552E52">
        <w:rPr>
          <w:rFonts w:ascii="Times New Roman" w:hAnsi="Times New Roman" w:cs="Times New Roman"/>
          <w:b/>
          <w:sz w:val="20"/>
          <w:szCs w:val="20"/>
          <w:u w:val="single"/>
        </w:rPr>
        <w:t>T</w:t>
      </w:r>
      <w:r w:rsidR="00793D80" w:rsidRPr="00552E52">
        <w:rPr>
          <w:rFonts w:ascii="Times New Roman" w:hAnsi="Times New Roman" w:cs="Times New Roman"/>
          <w:b/>
          <w:sz w:val="20"/>
          <w:szCs w:val="20"/>
          <w:u w:val="single"/>
        </w:rPr>
        <w:t>imekeeping system</w:t>
      </w:r>
    </w:p>
    <w:p w:rsidR="00552E52" w:rsidRDefault="00552E52" w:rsidP="00793D80">
      <w:pPr>
        <w:spacing w:after="0" w:line="240" w:lineRule="auto"/>
        <w:rPr>
          <w:rFonts w:ascii="Times New Roman" w:hAnsi="Times New Roman" w:cs="Times New Roman"/>
          <w:b/>
          <w:sz w:val="20"/>
          <w:szCs w:val="20"/>
          <w:u w:val="single"/>
        </w:rPr>
      </w:pPr>
    </w:p>
    <w:p w:rsidR="00552E52" w:rsidRDefault="00552E52" w:rsidP="00793D80">
      <w:pPr>
        <w:spacing w:after="0" w:line="240" w:lineRule="auto"/>
        <w:rPr>
          <w:rFonts w:ascii="Times New Roman" w:hAnsi="Times New Roman" w:cs="Times New Roman"/>
          <w:sz w:val="20"/>
          <w:szCs w:val="20"/>
        </w:rPr>
      </w:pPr>
      <w:r w:rsidRPr="00552E52">
        <w:rPr>
          <w:rFonts w:ascii="Times New Roman" w:hAnsi="Times New Roman" w:cs="Times New Roman"/>
          <w:sz w:val="20"/>
          <w:szCs w:val="20"/>
        </w:rPr>
        <w:t xml:space="preserve">The consultant must have a system in place </w:t>
      </w:r>
      <w:r>
        <w:rPr>
          <w:rFonts w:ascii="Times New Roman" w:hAnsi="Times New Roman" w:cs="Times New Roman"/>
          <w:sz w:val="20"/>
          <w:szCs w:val="20"/>
        </w:rPr>
        <w:t xml:space="preserve">that meets the criteria in chapter 6 of the AASHTO Audit Guide.  All employees must keep timesheets for all hours worked – this does include exempt staff/principals/owners.  This applies to all size firms – even a </w:t>
      </w:r>
      <w:r w:rsidR="0011609B">
        <w:rPr>
          <w:rFonts w:ascii="Times New Roman" w:hAnsi="Times New Roman" w:cs="Times New Roman"/>
          <w:sz w:val="20"/>
          <w:szCs w:val="20"/>
        </w:rPr>
        <w:t>one-person</w:t>
      </w:r>
      <w:r>
        <w:rPr>
          <w:rFonts w:ascii="Times New Roman" w:hAnsi="Times New Roman" w:cs="Times New Roman"/>
          <w:sz w:val="20"/>
          <w:szCs w:val="20"/>
        </w:rPr>
        <w:t xml:space="preserve"> firm.  Firms should have a written timekeeping policy, and a system should be in place for </w:t>
      </w:r>
      <w:r w:rsidR="00FF237D">
        <w:rPr>
          <w:rFonts w:ascii="Times New Roman" w:hAnsi="Times New Roman" w:cs="Times New Roman"/>
          <w:sz w:val="20"/>
          <w:szCs w:val="20"/>
        </w:rPr>
        <w:t xml:space="preserve">labor and payroll </w:t>
      </w:r>
      <w:r>
        <w:rPr>
          <w:rFonts w:ascii="Times New Roman" w:hAnsi="Times New Roman" w:cs="Times New Roman"/>
          <w:sz w:val="20"/>
          <w:szCs w:val="20"/>
        </w:rPr>
        <w:t>reconciliations that occur no less frequently than once every thirty days.</w:t>
      </w:r>
    </w:p>
    <w:p w:rsidR="00552E52" w:rsidRDefault="00552E52" w:rsidP="00793D80">
      <w:pPr>
        <w:spacing w:after="0" w:line="240" w:lineRule="auto"/>
        <w:rPr>
          <w:rFonts w:ascii="Times New Roman" w:hAnsi="Times New Roman" w:cs="Times New Roman"/>
          <w:sz w:val="20"/>
          <w:szCs w:val="20"/>
        </w:rPr>
      </w:pPr>
    </w:p>
    <w:p w:rsidR="0090165C" w:rsidRPr="00FF3DB3" w:rsidRDefault="0090165C" w:rsidP="0090165C">
      <w:pPr>
        <w:spacing w:after="0" w:line="240" w:lineRule="auto"/>
        <w:rPr>
          <w:rFonts w:ascii="Times New Roman" w:hAnsi="Times New Roman" w:cs="Times New Roman"/>
          <w:b/>
          <w:sz w:val="20"/>
          <w:szCs w:val="20"/>
          <w:u w:val="single"/>
        </w:rPr>
      </w:pPr>
      <w:r w:rsidRPr="00FF3DB3">
        <w:rPr>
          <w:rFonts w:ascii="Times New Roman" w:hAnsi="Times New Roman" w:cs="Times New Roman"/>
          <w:b/>
          <w:sz w:val="20"/>
          <w:szCs w:val="20"/>
          <w:u w:val="single"/>
        </w:rPr>
        <w:t>An accounting system which separates indirect costs and direct costs</w:t>
      </w:r>
    </w:p>
    <w:p w:rsidR="0090165C" w:rsidRDefault="0090165C" w:rsidP="0090165C">
      <w:pPr>
        <w:spacing w:after="0" w:line="240" w:lineRule="auto"/>
        <w:rPr>
          <w:rFonts w:ascii="Times New Roman" w:hAnsi="Times New Roman" w:cs="Times New Roman"/>
          <w:sz w:val="20"/>
          <w:szCs w:val="20"/>
        </w:rPr>
      </w:pPr>
    </w:p>
    <w:p w:rsidR="00C75E00" w:rsidRDefault="00C75E00" w:rsidP="00C75E0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evaluating an engineering consultant’s overhead, </w:t>
      </w:r>
      <w:r w:rsidR="00C17A4B">
        <w:rPr>
          <w:rFonts w:ascii="Times New Roman" w:hAnsi="Times New Roman" w:cs="Times New Roman"/>
          <w:sz w:val="20"/>
          <w:szCs w:val="20"/>
        </w:rPr>
        <w:t>consulting firms</w:t>
      </w:r>
      <w:r>
        <w:rPr>
          <w:rFonts w:ascii="Times New Roman" w:hAnsi="Times New Roman" w:cs="Times New Roman"/>
          <w:sz w:val="20"/>
          <w:szCs w:val="20"/>
        </w:rPr>
        <w:t xml:space="preserve"> should consider direct as well as indirect costs. A direct cost is any cost that can be identified specifically with a particular contract or project. Costs identified specifically with a contract or project are direct costs and must be allocated/charged directly to the contract or project. All costs specifically identified with a project are direct costs of that project and may not be allocated to another project, either directly or indirectly. Finally, a cost may not be charged as direct and also be included in an indirect cost pool. </w:t>
      </w:r>
    </w:p>
    <w:p w:rsidR="00FF237D" w:rsidRDefault="00FF237D" w:rsidP="00C75E00">
      <w:pPr>
        <w:autoSpaceDE w:val="0"/>
        <w:autoSpaceDN w:val="0"/>
        <w:adjustRightInd w:val="0"/>
        <w:spacing w:after="0" w:line="240" w:lineRule="auto"/>
        <w:rPr>
          <w:rFonts w:ascii="Times New Roman" w:hAnsi="Times New Roman" w:cs="Times New Roman"/>
          <w:sz w:val="20"/>
          <w:szCs w:val="20"/>
        </w:rPr>
      </w:pPr>
    </w:p>
    <w:p w:rsidR="00C75E00" w:rsidRDefault="00C75E00" w:rsidP="00C75E0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Indirect costs should be accumulated by logical cost groupings with due consideration of the reasons for incurring such costs. </w:t>
      </w:r>
      <w:r w:rsidR="00FF237D">
        <w:rPr>
          <w:rFonts w:ascii="Times New Roman" w:hAnsi="Times New Roman" w:cs="Times New Roman"/>
          <w:sz w:val="20"/>
          <w:szCs w:val="20"/>
        </w:rPr>
        <w:t xml:space="preserve"> </w:t>
      </w:r>
      <w:r>
        <w:rPr>
          <w:rFonts w:ascii="Times New Roman" w:hAnsi="Times New Roman" w:cs="Times New Roman"/>
          <w:sz w:val="20"/>
          <w:szCs w:val="20"/>
        </w:rPr>
        <w:t xml:space="preserve">The engineering consultant must record indirect costs in accordance with </w:t>
      </w:r>
      <w:r w:rsidR="00CB52A3">
        <w:rPr>
          <w:rFonts w:ascii="Times New Roman" w:hAnsi="Times New Roman" w:cs="Times New Roman"/>
          <w:sz w:val="20"/>
          <w:szCs w:val="20"/>
        </w:rPr>
        <w:t>Generally Accepted Accounting Principles (</w:t>
      </w:r>
      <w:r>
        <w:rPr>
          <w:rFonts w:ascii="Times New Roman" w:hAnsi="Times New Roman" w:cs="Times New Roman"/>
          <w:sz w:val="20"/>
          <w:szCs w:val="20"/>
        </w:rPr>
        <w:t>GAAP</w:t>
      </w:r>
      <w:r w:rsidR="00CB52A3">
        <w:rPr>
          <w:rFonts w:ascii="Times New Roman" w:hAnsi="Times New Roman" w:cs="Times New Roman"/>
          <w:sz w:val="20"/>
          <w:szCs w:val="20"/>
        </w:rPr>
        <w:t>)</w:t>
      </w:r>
      <w:r w:rsidR="00D94713">
        <w:rPr>
          <w:rFonts w:ascii="Times New Roman" w:hAnsi="Times New Roman" w:cs="Times New Roman"/>
          <w:sz w:val="20"/>
          <w:szCs w:val="20"/>
        </w:rPr>
        <w:t>, or an Other Comprehensive Basis of Accounting,</w:t>
      </w:r>
      <w:r>
        <w:rPr>
          <w:rFonts w:ascii="Times New Roman" w:hAnsi="Times New Roman" w:cs="Times New Roman"/>
          <w:sz w:val="20"/>
          <w:szCs w:val="20"/>
        </w:rPr>
        <w:t xml:space="preserve"> and must consistently allocate these costs to intermediate or final cost objectives, as appropriate.</w:t>
      </w:r>
    </w:p>
    <w:p w:rsidR="00C75E00" w:rsidRDefault="00C75E00" w:rsidP="00C75E00">
      <w:pPr>
        <w:spacing w:after="0" w:line="240" w:lineRule="auto"/>
        <w:rPr>
          <w:rFonts w:ascii="Times New Roman" w:hAnsi="Times New Roman" w:cs="Times New Roman"/>
          <w:sz w:val="20"/>
          <w:szCs w:val="20"/>
        </w:rPr>
      </w:pPr>
    </w:p>
    <w:p w:rsidR="0090165C" w:rsidRDefault="00DE742C" w:rsidP="0090165C">
      <w:pPr>
        <w:spacing w:after="0" w:line="240" w:lineRule="auto"/>
        <w:rPr>
          <w:rFonts w:ascii="Times New Roman" w:hAnsi="Times New Roman" w:cs="Times New Roman"/>
          <w:sz w:val="20"/>
          <w:szCs w:val="20"/>
        </w:rPr>
      </w:pPr>
      <w:r>
        <w:rPr>
          <w:rFonts w:ascii="Times New Roman" w:hAnsi="Times New Roman" w:cs="Times New Roman"/>
          <w:sz w:val="20"/>
          <w:szCs w:val="20"/>
        </w:rPr>
        <w:t>Federal Acquisition Regulation Part 31.202 provides guidan</w:t>
      </w:r>
      <w:r w:rsidR="00FF237D">
        <w:rPr>
          <w:rFonts w:ascii="Times New Roman" w:hAnsi="Times New Roman" w:cs="Times New Roman"/>
          <w:sz w:val="20"/>
          <w:szCs w:val="20"/>
        </w:rPr>
        <w:t xml:space="preserve">ce on </w:t>
      </w:r>
      <w:r>
        <w:rPr>
          <w:rFonts w:ascii="Times New Roman" w:hAnsi="Times New Roman" w:cs="Times New Roman"/>
          <w:sz w:val="20"/>
          <w:szCs w:val="20"/>
        </w:rPr>
        <w:t>direct costs.  Federal Acquisition Regulation Part 31.20</w:t>
      </w:r>
      <w:r w:rsidR="005E00D6">
        <w:rPr>
          <w:rFonts w:ascii="Times New Roman" w:hAnsi="Times New Roman" w:cs="Times New Roman"/>
          <w:sz w:val="20"/>
          <w:szCs w:val="20"/>
        </w:rPr>
        <w:t>3 provides guidance on</w:t>
      </w:r>
      <w:r>
        <w:rPr>
          <w:rFonts w:ascii="Times New Roman" w:hAnsi="Times New Roman" w:cs="Times New Roman"/>
          <w:sz w:val="20"/>
          <w:szCs w:val="20"/>
        </w:rPr>
        <w:t xml:space="preserve"> indirect costs.</w:t>
      </w:r>
    </w:p>
    <w:p w:rsidR="0090165C" w:rsidRDefault="0090165C" w:rsidP="0090165C">
      <w:pPr>
        <w:spacing w:after="0" w:line="240" w:lineRule="auto"/>
        <w:rPr>
          <w:rFonts w:ascii="Times New Roman" w:hAnsi="Times New Roman" w:cs="Times New Roman"/>
          <w:sz w:val="20"/>
          <w:szCs w:val="20"/>
        </w:rPr>
      </w:pPr>
    </w:p>
    <w:p w:rsidR="0090165C" w:rsidRPr="00BA0648" w:rsidRDefault="0090165C" w:rsidP="0090165C">
      <w:pPr>
        <w:spacing w:after="0" w:line="240" w:lineRule="auto"/>
        <w:rPr>
          <w:rFonts w:ascii="Times New Roman" w:hAnsi="Times New Roman" w:cs="Times New Roman"/>
          <w:b/>
          <w:sz w:val="20"/>
          <w:szCs w:val="20"/>
          <w:u w:val="single"/>
        </w:rPr>
      </w:pPr>
      <w:r w:rsidRPr="00BA0648">
        <w:rPr>
          <w:rFonts w:ascii="Times New Roman" w:hAnsi="Times New Roman" w:cs="Times New Roman"/>
          <w:b/>
          <w:sz w:val="20"/>
          <w:szCs w:val="20"/>
          <w:u w:val="single"/>
        </w:rPr>
        <w:t>An accounting system which separates allowable and unallowable cost</w:t>
      </w:r>
    </w:p>
    <w:p w:rsidR="0090165C" w:rsidRDefault="0090165C" w:rsidP="0090165C">
      <w:pPr>
        <w:spacing w:after="0" w:line="240" w:lineRule="auto"/>
        <w:rPr>
          <w:rFonts w:ascii="Times New Roman" w:hAnsi="Times New Roman" w:cs="Times New Roman"/>
          <w:sz w:val="20"/>
          <w:szCs w:val="20"/>
        </w:rPr>
      </w:pPr>
    </w:p>
    <w:p w:rsidR="00284AFD" w:rsidRDefault="00BA0648" w:rsidP="0090165C">
      <w:pPr>
        <w:spacing w:after="0" w:line="240" w:lineRule="auto"/>
        <w:rPr>
          <w:rFonts w:ascii="Times New Roman" w:hAnsi="Times New Roman" w:cs="Times New Roman"/>
          <w:sz w:val="20"/>
          <w:szCs w:val="20"/>
        </w:rPr>
        <w:sectPr w:rsidR="00284AFD" w:rsidSect="00BB1EA3">
          <w:footerReference w:type="default" r:id="rId8"/>
          <w:pgSz w:w="12240" w:h="15840" w:code="1"/>
          <w:pgMar w:top="1296" w:right="1440" w:bottom="1152" w:left="1440" w:header="720" w:footer="720" w:gutter="0"/>
          <w:cols w:space="720"/>
          <w:docGrid w:linePitch="360"/>
        </w:sectPr>
      </w:pPr>
      <w:r>
        <w:rPr>
          <w:rFonts w:ascii="Times New Roman" w:hAnsi="Times New Roman" w:cs="Times New Roman"/>
          <w:sz w:val="20"/>
          <w:szCs w:val="20"/>
        </w:rPr>
        <w:t>Management bears the sole responsibility for identifying, segregating and removing unallowable costs from all government contracts.  This applies to direct costs, indirect costs, and any cost proposals that are submitted for government contracts.</w:t>
      </w:r>
      <w:r w:rsidR="005264FB">
        <w:rPr>
          <w:rFonts w:ascii="Times New Roman" w:hAnsi="Times New Roman" w:cs="Times New Roman"/>
          <w:sz w:val="20"/>
          <w:szCs w:val="20"/>
        </w:rPr>
        <w:t xml:space="preserve">  A cost is allowable when the cost is allocable, reasonable and complies with the cost principles of Federal Acquisition Regulation Part 31.  </w:t>
      </w:r>
    </w:p>
    <w:p w:rsidR="005264FB" w:rsidRDefault="005264FB" w:rsidP="00284AFD">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The consultant is responsible for accounting for costs appropriately and for maintaining records adequate to demonstrate that costs claimed have been incurred, are reasonable and are allocable. </w:t>
      </w:r>
    </w:p>
    <w:p w:rsidR="00284AFD" w:rsidRDefault="00284AFD" w:rsidP="00284AFD">
      <w:pPr>
        <w:spacing w:after="0"/>
        <w:rPr>
          <w:rFonts w:ascii="Times New Roman" w:hAnsi="Times New Roman" w:cs="Times New Roman"/>
          <w:sz w:val="20"/>
          <w:szCs w:val="20"/>
        </w:rPr>
      </w:pPr>
    </w:p>
    <w:p w:rsidR="005264FB" w:rsidRDefault="005264FB" w:rsidP="005264F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Chapter 7 of The </w:t>
      </w:r>
      <w:r w:rsidRPr="00790C91">
        <w:rPr>
          <w:rFonts w:ascii="Times New Roman" w:hAnsi="Times New Roman" w:cs="Times New Roman"/>
          <w:bCs/>
          <w:sz w:val="20"/>
          <w:szCs w:val="20"/>
        </w:rPr>
        <w:t>AASHTO Audit Guide</w:t>
      </w:r>
      <w:r>
        <w:rPr>
          <w:rFonts w:ascii="Times New Roman" w:hAnsi="Times New Roman" w:cs="Times New Roman"/>
          <w:bCs/>
          <w:sz w:val="20"/>
          <w:szCs w:val="20"/>
        </w:rPr>
        <w:t xml:space="preserve"> discusses the reasonableness and allowability of Labor Costs.</w:t>
      </w:r>
      <w:r w:rsidR="00284AFD">
        <w:rPr>
          <w:rFonts w:ascii="Times New Roman" w:hAnsi="Times New Roman" w:cs="Times New Roman"/>
          <w:bCs/>
          <w:sz w:val="20"/>
          <w:szCs w:val="20"/>
        </w:rPr>
        <w:t xml:space="preserve">  </w:t>
      </w:r>
      <w:r>
        <w:rPr>
          <w:rFonts w:ascii="Times New Roman" w:hAnsi="Times New Roman" w:cs="Times New Roman"/>
          <w:bCs/>
          <w:sz w:val="20"/>
          <w:szCs w:val="20"/>
        </w:rPr>
        <w:t xml:space="preserve">Chapter 8 of The </w:t>
      </w:r>
      <w:r w:rsidRPr="00790C91">
        <w:rPr>
          <w:rFonts w:ascii="Times New Roman" w:hAnsi="Times New Roman" w:cs="Times New Roman"/>
          <w:bCs/>
          <w:sz w:val="20"/>
          <w:szCs w:val="20"/>
        </w:rPr>
        <w:t>AASHTO Audit Guide</w:t>
      </w:r>
      <w:r>
        <w:rPr>
          <w:rFonts w:ascii="Times New Roman" w:hAnsi="Times New Roman" w:cs="Times New Roman"/>
          <w:bCs/>
          <w:sz w:val="20"/>
          <w:szCs w:val="20"/>
        </w:rPr>
        <w:t xml:space="preserve"> </w:t>
      </w:r>
      <w:r w:rsidR="00034336">
        <w:rPr>
          <w:rFonts w:ascii="Times New Roman" w:hAnsi="Times New Roman" w:cs="Times New Roman"/>
          <w:bCs/>
          <w:sz w:val="20"/>
          <w:szCs w:val="20"/>
        </w:rPr>
        <w:t xml:space="preserve">provides FAR interpretations on </w:t>
      </w:r>
      <w:r>
        <w:rPr>
          <w:rFonts w:ascii="Times New Roman" w:hAnsi="Times New Roman" w:cs="Times New Roman"/>
          <w:bCs/>
          <w:sz w:val="20"/>
          <w:szCs w:val="20"/>
        </w:rPr>
        <w:t>the allowability of selected areas of costs.</w:t>
      </w:r>
    </w:p>
    <w:p w:rsidR="008C10EC" w:rsidRDefault="008C10EC" w:rsidP="005264FB">
      <w:pPr>
        <w:spacing w:after="0" w:line="240" w:lineRule="auto"/>
        <w:rPr>
          <w:rFonts w:ascii="Times New Roman" w:hAnsi="Times New Roman" w:cs="Times New Roman"/>
          <w:bCs/>
          <w:sz w:val="20"/>
          <w:szCs w:val="20"/>
        </w:rPr>
      </w:pPr>
    </w:p>
    <w:p w:rsidR="005264FB" w:rsidRDefault="008C10EC" w:rsidP="005264FB">
      <w:pPr>
        <w:spacing w:after="0" w:line="240" w:lineRule="auto"/>
        <w:rPr>
          <w:rFonts w:ascii="Times New Roman" w:hAnsi="Times New Roman" w:cs="Times New Roman"/>
          <w:bCs/>
          <w:sz w:val="20"/>
          <w:szCs w:val="20"/>
        </w:rPr>
      </w:pPr>
      <w:r>
        <w:rPr>
          <w:rFonts w:ascii="Times New Roman" w:hAnsi="Times New Roman" w:cs="Times New Roman"/>
          <w:bCs/>
          <w:sz w:val="20"/>
          <w:szCs w:val="20"/>
        </w:rPr>
        <w:t>Appendix C</w:t>
      </w:r>
      <w:r w:rsidR="005264FB">
        <w:rPr>
          <w:rFonts w:ascii="Times New Roman" w:hAnsi="Times New Roman" w:cs="Times New Roman"/>
          <w:bCs/>
          <w:sz w:val="20"/>
          <w:szCs w:val="20"/>
        </w:rPr>
        <w:t xml:space="preserve"> of The </w:t>
      </w:r>
      <w:r w:rsidR="005264FB" w:rsidRPr="00790C91">
        <w:rPr>
          <w:rFonts w:ascii="Times New Roman" w:hAnsi="Times New Roman" w:cs="Times New Roman"/>
          <w:bCs/>
          <w:sz w:val="20"/>
          <w:szCs w:val="20"/>
        </w:rPr>
        <w:t>AASHTO Audit Guide</w:t>
      </w:r>
      <w:r w:rsidR="005264FB">
        <w:rPr>
          <w:rFonts w:ascii="Times New Roman" w:hAnsi="Times New Roman" w:cs="Times New Roman"/>
          <w:bCs/>
          <w:sz w:val="20"/>
          <w:szCs w:val="20"/>
        </w:rPr>
        <w:t xml:space="preserve"> </w:t>
      </w:r>
      <w:r>
        <w:rPr>
          <w:rFonts w:ascii="Times New Roman" w:hAnsi="Times New Roman" w:cs="Times New Roman"/>
          <w:bCs/>
          <w:sz w:val="20"/>
          <w:szCs w:val="20"/>
        </w:rPr>
        <w:t xml:space="preserve">provides a keyword index to the </w:t>
      </w:r>
      <w:r>
        <w:rPr>
          <w:rFonts w:ascii="Times New Roman" w:hAnsi="Times New Roman" w:cs="Times New Roman"/>
          <w:sz w:val="20"/>
          <w:szCs w:val="20"/>
        </w:rPr>
        <w:t>Federal Acquisition Regulation Part 31.  It lists the type of cost, if it is generally allowable and a reference to the Federal Acquisition Regulation that is applicable</w:t>
      </w:r>
      <w:r w:rsidR="005264FB">
        <w:rPr>
          <w:rFonts w:ascii="Times New Roman" w:hAnsi="Times New Roman" w:cs="Times New Roman"/>
          <w:bCs/>
          <w:sz w:val="20"/>
          <w:szCs w:val="20"/>
        </w:rPr>
        <w:t>.</w:t>
      </w:r>
    </w:p>
    <w:p w:rsidR="00FF237D" w:rsidRDefault="00FF237D" w:rsidP="005264FB">
      <w:pPr>
        <w:spacing w:after="0" w:line="240" w:lineRule="auto"/>
        <w:rPr>
          <w:rFonts w:ascii="Times New Roman" w:hAnsi="Times New Roman" w:cs="Times New Roman"/>
          <w:bCs/>
          <w:sz w:val="20"/>
          <w:szCs w:val="20"/>
        </w:rPr>
      </w:pPr>
    </w:p>
    <w:p w:rsidR="00FF237D" w:rsidRDefault="00FF237D" w:rsidP="005264FB">
      <w:pPr>
        <w:spacing w:after="0" w:line="240" w:lineRule="auto"/>
        <w:rPr>
          <w:rFonts w:ascii="Times New Roman" w:hAnsi="Times New Roman" w:cs="Times New Roman"/>
          <w:bCs/>
          <w:sz w:val="20"/>
          <w:szCs w:val="20"/>
        </w:rPr>
      </w:pPr>
      <w:r>
        <w:rPr>
          <w:rFonts w:ascii="Times New Roman" w:hAnsi="Times New Roman" w:cs="Times New Roman"/>
          <w:bCs/>
          <w:sz w:val="20"/>
          <w:szCs w:val="20"/>
        </w:rPr>
        <w:t>FHWA Order 4470.1A</w:t>
      </w:r>
      <w:r w:rsidR="005E00D6">
        <w:rPr>
          <w:rFonts w:ascii="Times New Roman" w:hAnsi="Times New Roman" w:cs="Times New Roman"/>
          <w:bCs/>
          <w:sz w:val="20"/>
          <w:szCs w:val="20"/>
        </w:rPr>
        <w:t xml:space="preserve"> requires a certification that the indirect cost rate does not include any unallowable costs.</w:t>
      </w:r>
    </w:p>
    <w:p w:rsidR="005264FB" w:rsidRDefault="005264FB" w:rsidP="0090165C">
      <w:pPr>
        <w:spacing w:after="0" w:line="240" w:lineRule="auto"/>
        <w:rPr>
          <w:rFonts w:ascii="Times New Roman" w:hAnsi="Times New Roman" w:cs="Times New Roman"/>
          <w:sz w:val="20"/>
          <w:szCs w:val="20"/>
        </w:rPr>
      </w:pPr>
    </w:p>
    <w:p w:rsidR="0090165C" w:rsidRPr="00FF3DB3" w:rsidRDefault="0090165C" w:rsidP="0090165C">
      <w:pPr>
        <w:spacing w:after="0" w:line="240" w:lineRule="auto"/>
        <w:rPr>
          <w:rFonts w:ascii="Times New Roman" w:hAnsi="Times New Roman" w:cs="Times New Roman"/>
          <w:b/>
          <w:sz w:val="20"/>
          <w:szCs w:val="20"/>
          <w:u w:val="single"/>
        </w:rPr>
      </w:pPr>
      <w:r w:rsidRPr="00FF3DB3">
        <w:rPr>
          <w:rFonts w:ascii="Times New Roman" w:hAnsi="Times New Roman" w:cs="Times New Roman"/>
          <w:b/>
          <w:sz w:val="20"/>
          <w:szCs w:val="20"/>
          <w:u w:val="single"/>
        </w:rPr>
        <w:t>A compliant job cost system which is general ledger driven</w:t>
      </w:r>
    </w:p>
    <w:p w:rsidR="0090165C" w:rsidRDefault="0090165C" w:rsidP="0090165C">
      <w:pPr>
        <w:spacing w:after="0" w:line="240" w:lineRule="auto"/>
        <w:rPr>
          <w:rFonts w:ascii="Times New Roman" w:hAnsi="Times New Roman" w:cs="Times New Roman"/>
          <w:sz w:val="20"/>
          <w:szCs w:val="20"/>
        </w:rPr>
      </w:pPr>
    </w:p>
    <w:p w:rsidR="0090165C" w:rsidRDefault="00FB02C3" w:rsidP="0090165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job cost system should </w:t>
      </w:r>
      <w:r w:rsidR="00506374">
        <w:rPr>
          <w:rFonts w:ascii="Times New Roman" w:hAnsi="Times New Roman" w:cs="Times New Roman"/>
          <w:sz w:val="20"/>
          <w:szCs w:val="20"/>
        </w:rPr>
        <w:t>integrate</w:t>
      </w:r>
      <w:r>
        <w:rPr>
          <w:rFonts w:ascii="Times New Roman" w:hAnsi="Times New Roman" w:cs="Times New Roman"/>
          <w:sz w:val="20"/>
          <w:szCs w:val="20"/>
        </w:rPr>
        <w:t xml:space="preserve"> with or otherwise reconcile</w:t>
      </w:r>
      <w:r w:rsidR="00DD57C4">
        <w:rPr>
          <w:rFonts w:ascii="Times New Roman" w:hAnsi="Times New Roman" w:cs="Times New Roman"/>
          <w:sz w:val="20"/>
          <w:szCs w:val="20"/>
        </w:rPr>
        <w:t xml:space="preserve"> to the financial accounting control accounts (general ledger accounts).  It should record all direct labor and other direct costs, whether billable or not, to projects on a consistent basis. </w:t>
      </w:r>
    </w:p>
    <w:p w:rsidR="0090165C" w:rsidRDefault="0090165C" w:rsidP="0090165C">
      <w:pPr>
        <w:spacing w:after="0" w:line="240" w:lineRule="auto"/>
        <w:rPr>
          <w:rFonts w:ascii="Times New Roman" w:hAnsi="Times New Roman" w:cs="Times New Roman"/>
          <w:sz w:val="20"/>
          <w:szCs w:val="20"/>
        </w:rPr>
      </w:pPr>
    </w:p>
    <w:p w:rsidR="0090165C" w:rsidRPr="0090165C" w:rsidRDefault="0090165C" w:rsidP="0090165C">
      <w:pPr>
        <w:spacing w:after="0" w:line="240" w:lineRule="auto"/>
        <w:rPr>
          <w:rFonts w:ascii="Times New Roman" w:hAnsi="Times New Roman" w:cs="Times New Roman"/>
          <w:sz w:val="20"/>
          <w:szCs w:val="20"/>
        </w:rPr>
      </w:pPr>
      <w:r w:rsidRPr="00BF6E59">
        <w:rPr>
          <w:rFonts w:ascii="Times New Roman" w:hAnsi="Times New Roman" w:cs="Times New Roman"/>
          <w:b/>
          <w:sz w:val="20"/>
          <w:szCs w:val="20"/>
          <w:u w:val="single"/>
        </w:rPr>
        <w:t>Training for accounting personnel and key management on Part 31 of the Federal Acquisition Regulations,</w:t>
      </w:r>
      <w:r w:rsidR="00BF6E59">
        <w:rPr>
          <w:rFonts w:ascii="Times New Roman" w:hAnsi="Times New Roman" w:cs="Times New Roman"/>
          <w:b/>
          <w:sz w:val="20"/>
          <w:szCs w:val="20"/>
          <w:u w:val="single"/>
        </w:rPr>
        <w:t xml:space="preserve"> </w:t>
      </w:r>
      <w:r w:rsidRPr="00BF6E59">
        <w:rPr>
          <w:rFonts w:ascii="Times New Roman" w:hAnsi="Times New Roman" w:cs="Times New Roman"/>
          <w:b/>
          <w:sz w:val="20"/>
          <w:szCs w:val="20"/>
          <w:u w:val="single"/>
        </w:rPr>
        <w:t>Contract</w:t>
      </w:r>
      <w:r w:rsidR="00BF6E59">
        <w:rPr>
          <w:rFonts w:ascii="Times New Roman" w:hAnsi="Times New Roman" w:cs="Times New Roman"/>
          <w:b/>
          <w:sz w:val="20"/>
          <w:szCs w:val="20"/>
          <w:u w:val="single"/>
        </w:rPr>
        <w:t xml:space="preserve"> </w:t>
      </w:r>
      <w:r w:rsidRPr="00BF6E59">
        <w:rPr>
          <w:rFonts w:ascii="Times New Roman" w:hAnsi="Times New Roman" w:cs="Times New Roman"/>
          <w:b/>
          <w:sz w:val="20"/>
          <w:szCs w:val="20"/>
          <w:u w:val="single"/>
        </w:rPr>
        <w:t>Cost Principles and Procedures</w:t>
      </w:r>
    </w:p>
    <w:p w:rsidR="0090165C" w:rsidRDefault="0090165C" w:rsidP="0090165C">
      <w:pPr>
        <w:spacing w:after="0" w:line="240" w:lineRule="auto"/>
        <w:rPr>
          <w:rFonts w:ascii="Times New Roman" w:hAnsi="Times New Roman" w:cs="Times New Roman"/>
          <w:sz w:val="20"/>
          <w:szCs w:val="20"/>
        </w:rPr>
      </w:pPr>
    </w:p>
    <w:p w:rsidR="0090165C" w:rsidRDefault="008B1558" w:rsidP="0090165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Training of accounting personnel and key management on </w:t>
      </w:r>
      <w:r w:rsidRPr="008B1558">
        <w:rPr>
          <w:rFonts w:ascii="Times New Roman" w:hAnsi="Times New Roman" w:cs="Times New Roman"/>
          <w:sz w:val="20"/>
          <w:szCs w:val="20"/>
        </w:rPr>
        <w:t>Part 31 of the Federal Acquisition Regulations, Contract Cost Principles and Procedures</w:t>
      </w:r>
      <w:r>
        <w:rPr>
          <w:rFonts w:ascii="Times New Roman" w:hAnsi="Times New Roman" w:cs="Times New Roman"/>
          <w:sz w:val="20"/>
          <w:szCs w:val="20"/>
        </w:rPr>
        <w:t xml:space="preserve"> </w:t>
      </w:r>
      <w:r w:rsidR="00764747">
        <w:rPr>
          <w:rFonts w:ascii="Times New Roman" w:hAnsi="Times New Roman" w:cs="Times New Roman"/>
          <w:sz w:val="20"/>
          <w:szCs w:val="20"/>
        </w:rPr>
        <w:t>is important to ensure.  This training will</w:t>
      </w:r>
      <w:r>
        <w:rPr>
          <w:rFonts w:ascii="Times New Roman" w:hAnsi="Times New Roman" w:cs="Times New Roman"/>
          <w:sz w:val="20"/>
          <w:szCs w:val="20"/>
        </w:rPr>
        <w:t>:</w:t>
      </w:r>
    </w:p>
    <w:p w:rsidR="008B1558" w:rsidRDefault="008B1558" w:rsidP="0090165C">
      <w:pPr>
        <w:spacing w:after="0" w:line="240" w:lineRule="auto"/>
        <w:rPr>
          <w:rFonts w:ascii="Times New Roman" w:hAnsi="Times New Roman" w:cs="Times New Roman"/>
          <w:sz w:val="20"/>
          <w:szCs w:val="20"/>
        </w:rPr>
      </w:pPr>
    </w:p>
    <w:p w:rsidR="00695641" w:rsidRDefault="008B1558" w:rsidP="00695641">
      <w:pPr>
        <w:pStyle w:val="ListParagraph"/>
        <w:numPr>
          <w:ilvl w:val="0"/>
          <w:numId w:val="8"/>
        </w:numPr>
        <w:spacing w:after="0" w:line="240" w:lineRule="auto"/>
        <w:rPr>
          <w:rFonts w:ascii="Times New Roman" w:hAnsi="Times New Roman" w:cs="Times New Roman"/>
          <w:sz w:val="20"/>
          <w:szCs w:val="20"/>
        </w:rPr>
      </w:pPr>
      <w:r w:rsidRPr="00695641">
        <w:rPr>
          <w:rFonts w:ascii="Times New Roman" w:hAnsi="Times New Roman" w:cs="Times New Roman"/>
          <w:sz w:val="20"/>
          <w:szCs w:val="20"/>
        </w:rPr>
        <w:t>Promote a uniform interpretation and consistent application of the FARs in A/E contracting</w:t>
      </w:r>
      <w:r w:rsidR="00491C9A" w:rsidRPr="00695641">
        <w:rPr>
          <w:rFonts w:ascii="Times New Roman" w:hAnsi="Times New Roman" w:cs="Times New Roman"/>
          <w:sz w:val="20"/>
          <w:szCs w:val="20"/>
        </w:rPr>
        <w:t>.</w:t>
      </w:r>
      <w:r w:rsidR="00764747" w:rsidRPr="00695641">
        <w:rPr>
          <w:rFonts w:ascii="Times New Roman" w:hAnsi="Times New Roman" w:cs="Times New Roman"/>
          <w:sz w:val="20"/>
          <w:szCs w:val="20"/>
        </w:rPr>
        <w:t xml:space="preserve">  (</w:t>
      </w:r>
      <w:r w:rsidR="00491C9A" w:rsidRPr="00695641">
        <w:rPr>
          <w:rFonts w:ascii="Times New Roman" w:hAnsi="Times New Roman" w:cs="Times New Roman"/>
          <w:sz w:val="20"/>
          <w:szCs w:val="20"/>
        </w:rPr>
        <w:t>Ex. Costs are consistently classified as either indirect costs or direct</w:t>
      </w:r>
      <w:r w:rsidR="00695641">
        <w:rPr>
          <w:rFonts w:ascii="Times New Roman" w:hAnsi="Times New Roman" w:cs="Times New Roman"/>
          <w:sz w:val="20"/>
          <w:szCs w:val="20"/>
        </w:rPr>
        <w:t xml:space="preserve"> </w:t>
      </w:r>
      <w:r w:rsidR="00491C9A" w:rsidRPr="00695641">
        <w:rPr>
          <w:rFonts w:ascii="Times New Roman" w:hAnsi="Times New Roman" w:cs="Times New Roman"/>
          <w:sz w:val="20"/>
          <w:szCs w:val="20"/>
        </w:rPr>
        <w:t>costs</w:t>
      </w:r>
      <w:r w:rsidR="00695641" w:rsidRPr="00695641">
        <w:rPr>
          <w:rFonts w:ascii="Times New Roman" w:hAnsi="Times New Roman" w:cs="Times New Roman"/>
          <w:sz w:val="20"/>
          <w:szCs w:val="20"/>
        </w:rPr>
        <w:t>, costs are correctly classified as either allowable or unallowable.</w:t>
      </w:r>
      <w:r w:rsidR="00764747" w:rsidRPr="00695641">
        <w:rPr>
          <w:rFonts w:ascii="Times New Roman" w:hAnsi="Times New Roman" w:cs="Times New Roman"/>
          <w:sz w:val="20"/>
          <w:szCs w:val="20"/>
        </w:rPr>
        <w:t>)</w:t>
      </w:r>
    </w:p>
    <w:p w:rsidR="00695641" w:rsidRPr="00695641" w:rsidRDefault="008B1558" w:rsidP="00695641">
      <w:pPr>
        <w:pStyle w:val="ListParagraph"/>
        <w:numPr>
          <w:ilvl w:val="0"/>
          <w:numId w:val="8"/>
        </w:numPr>
        <w:spacing w:after="0" w:line="240" w:lineRule="auto"/>
        <w:rPr>
          <w:rFonts w:ascii="Times New Roman" w:hAnsi="Times New Roman" w:cs="Times New Roman"/>
          <w:sz w:val="20"/>
          <w:szCs w:val="20"/>
        </w:rPr>
      </w:pPr>
      <w:r w:rsidRPr="00695641">
        <w:rPr>
          <w:rFonts w:ascii="Times New Roman" w:hAnsi="Times New Roman" w:cs="Times New Roman"/>
          <w:sz w:val="20"/>
          <w:szCs w:val="20"/>
        </w:rPr>
        <w:t xml:space="preserve">Increase compliance with </w:t>
      </w:r>
      <w:r w:rsidR="00491C9A" w:rsidRPr="00695641">
        <w:rPr>
          <w:rFonts w:ascii="Times New Roman" w:hAnsi="Times New Roman" w:cs="Times New Roman"/>
          <w:sz w:val="20"/>
          <w:szCs w:val="20"/>
        </w:rPr>
        <w:t xml:space="preserve">the </w:t>
      </w:r>
      <w:r w:rsidRPr="00695641">
        <w:rPr>
          <w:rFonts w:ascii="Times New Roman" w:hAnsi="Times New Roman" w:cs="Times New Roman"/>
          <w:sz w:val="20"/>
          <w:szCs w:val="20"/>
        </w:rPr>
        <w:t>federal rules and regulations</w:t>
      </w:r>
      <w:r w:rsidR="00FF237D">
        <w:rPr>
          <w:rFonts w:ascii="Times New Roman" w:hAnsi="Times New Roman" w:cs="Times New Roman"/>
          <w:sz w:val="20"/>
          <w:szCs w:val="20"/>
        </w:rPr>
        <w:t xml:space="preserve"> that govern A/E agreements</w:t>
      </w:r>
    </w:p>
    <w:p w:rsidR="00491C9A" w:rsidRPr="00695641" w:rsidRDefault="00FF237D" w:rsidP="00695641">
      <w:pPr>
        <w:pStyle w:val="ListParagraph"/>
        <w:numPr>
          <w:ilvl w:val="0"/>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Improve the quality of Indirect C</w:t>
      </w:r>
      <w:r w:rsidR="00CB52A3">
        <w:rPr>
          <w:rFonts w:ascii="Times New Roman" w:hAnsi="Times New Roman" w:cs="Times New Roman"/>
          <w:sz w:val="20"/>
          <w:szCs w:val="20"/>
        </w:rPr>
        <w:t>o</w:t>
      </w:r>
      <w:r>
        <w:rPr>
          <w:rFonts w:ascii="Times New Roman" w:hAnsi="Times New Roman" w:cs="Times New Roman"/>
          <w:sz w:val="20"/>
          <w:szCs w:val="20"/>
        </w:rPr>
        <w:t>st Rate schedules</w:t>
      </w:r>
    </w:p>
    <w:p w:rsidR="008B1558" w:rsidRDefault="008B1558" w:rsidP="0090165C">
      <w:pPr>
        <w:spacing w:after="0" w:line="240" w:lineRule="auto"/>
        <w:rPr>
          <w:rFonts w:ascii="Times New Roman" w:hAnsi="Times New Roman" w:cs="Times New Roman"/>
          <w:sz w:val="20"/>
          <w:szCs w:val="20"/>
        </w:rPr>
      </w:pPr>
    </w:p>
    <w:p w:rsidR="00695641" w:rsidRDefault="00695641" w:rsidP="0090165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Because an indirect cost rate is based on </w:t>
      </w:r>
      <w:r w:rsidR="00CB52A3">
        <w:rPr>
          <w:rFonts w:ascii="Times New Roman" w:hAnsi="Times New Roman" w:cs="Times New Roman"/>
          <w:sz w:val="20"/>
          <w:szCs w:val="20"/>
        </w:rPr>
        <w:t xml:space="preserve">direct </w:t>
      </w:r>
      <w:r>
        <w:rPr>
          <w:rFonts w:ascii="Times New Roman" w:hAnsi="Times New Roman" w:cs="Times New Roman"/>
          <w:sz w:val="20"/>
          <w:szCs w:val="20"/>
        </w:rPr>
        <w:t xml:space="preserve">labor, all employees should be instructed to prepare timesheets </w:t>
      </w:r>
      <w:r w:rsidR="00FF237D">
        <w:rPr>
          <w:rFonts w:ascii="Times New Roman" w:hAnsi="Times New Roman" w:cs="Times New Roman"/>
          <w:sz w:val="20"/>
          <w:szCs w:val="20"/>
        </w:rPr>
        <w:t>to account for all hours worked and paid leave</w:t>
      </w:r>
      <w:r>
        <w:rPr>
          <w:rFonts w:ascii="Times New Roman" w:hAnsi="Times New Roman" w:cs="Times New Roman"/>
          <w:sz w:val="20"/>
          <w:szCs w:val="20"/>
        </w:rPr>
        <w:t xml:space="preserve">.  They should also be instructed on the documentation requirements necessary for a cost to be allowable. </w:t>
      </w:r>
    </w:p>
    <w:p w:rsidR="0090165C" w:rsidRDefault="0090165C" w:rsidP="0090165C">
      <w:pPr>
        <w:spacing w:after="0" w:line="240" w:lineRule="auto"/>
        <w:rPr>
          <w:rFonts w:ascii="Times New Roman" w:hAnsi="Times New Roman" w:cs="Times New Roman"/>
          <w:sz w:val="20"/>
          <w:szCs w:val="20"/>
        </w:rPr>
      </w:pPr>
    </w:p>
    <w:p w:rsidR="0090165C" w:rsidRPr="00032693" w:rsidRDefault="0090165C" w:rsidP="0090165C">
      <w:pPr>
        <w:spacing w:after="0" w:line="240" w:lineRule="auto"/>
        <w:rPr>
          <w:rFonts w:ascii="Times New Roman" w:hAnsi="Times New Roman" w:cs="Times New Roman"/>
          <w:b/>
          <w:sz w:val="20"/>
          <w:szCs w:val="20"/>
          <w:u w:val="single"/>
        </w:rPr>
      </w:pPr>
      <w:r w:rsidRPr="00032693">
        <w:rPr>
          <w:rFonts w:ascii="Times New Roman" w:hAnsi="Times New Roman" w:cs="Times New Roman"/>
          <w:b/>
          <w:sz w:val="20"/>
          <w:szCs w:val="20"/>
          <w:u w:val="single"/>
        </w:rPr>
        <w:t>A strong written internal control policy with a policy and procedures manual</w:t>
      </w:r>
    </w:p>
    <w:p w:rsidR="00422C48" w:rsidRDefault="00422C48" w:rsidP="00EA14AB">
      <w:pPr>
        <w:spacing w:after="0" w:line="240" w:lineRule="auto"/>
        <w:rPr>
          <w:rFonts w:ascii="Times New Roman" w:hAnsi="Times New Roman" w:cs="Times New Roman"/>
          <w:sz w:val="20"/>
          <w:szCs w:val="20"/>
        </w:rPr>
      </w:pPr>
    </w:p>
    <w:p w:rsidR="00BF0B38" w:rsidRDefault="0090165C" w:rsidP="00EA14A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Internal Controls include the plans of the organization and the methods and procedures adopted by management </w:t>
      </w:r>
      <w:r w:rsidR="00032693">
        <w:rPr>
          <w:rFonts w:ascii="Times New Roman" w:hAnsi="Times New Roman" w:cs="Times New Roman"/>
          <w:sz w:val="20"/>
          <w:szCs w:val="20"/>
        </w:rPr>
        <w:t xml:space="preserve">to ensure that the firm’s goals and objectives are met; that resources are used consistent with laws, regulations and policies; that resources are safeguarded against waste, loss, and misuse; and that reliable data are obtained, maintained, and fairly disclosed is reports. </w:t>
      </w:r>
      <w:r>
        <w:rPr>
          <w:rFonts w:ascii="Times New Roman" w:hAnsi="Times New Roman" w:cs="Times New Roman"/>
          <w:sz w:val="20"/>
          <w:szCs w:val="20"/>
        </w:rPr>
        <w:t xml:space="preserve"> </w:t>
      </w:r>
    </w:p>
    <w:p w:rsidR="00BF0B38" w:rsidRDefault="00BF0B38" w:rsidP="00EA14AB">
      <w:pPr>
        <w:spacing w:after="0" w:line="240" w:lineRule="auto"/>
        <w:rPr>
          <w:rFonts w:ascii="Times New Roman" w:hAnsi="Times New Roman" w:cs="Times New Roman"/>
          <w:sz w:val="20"/>
          <w:szCs w:val="20"/>
        </w:rPr>
      </w:pPr>
    </w:p>
    <w:p w:rsidR="00C56874" w:rsidRDefault="00C56874" w:rsidP="00EA14AB">
      <w:pPr>
        <w:spacing w:after="0" w:line="240" w:lineRule="auto"/>
        <w:rPr>
          <w:rFonts w:ascii="Times New Roman" w:hAnsi="Times New Roman" w:cs="Times New Roman"/>
          <w:sz w:val="20"/>
          <w:szCs w:val="20"/>
        </w:rPr>
      </w:pPr>
      <w:r>
        <w:rPr>
          <w:rFonts w:ascii="Times New Roman" w:hAnsi="Times New Roman" w:cs="Times New Roman"/>
          <w:sz w:val="20"/>
          <w:szCs w:val="20"/>
        </w:rPr>
        <w:t>The following are i</w:t>
      </w:r>
      <w:r w:rsidR="00FF237D">
        <w:rPr>
          <w:rFonts w:ascii="Times New Roman" w:hAnsi="Times New Roman" w:cs="Times New Roman"/>
          <w:sz w:val="20"/>
          <w:szCs w:val="20"/>
        </w:rPr>
        <w:t>nternal control resources:</w:t>
      </w:r>
      <w:r>
        <w:rPr>
          <w:rFonts w:ascii="Times New Roman" w:hAnsi="Times New Roman" w:cs="Times New Roman"/>
          <w:sz w:val="20"/>
          <w:szCs w:val="20"/>
        </w:rPr>
        <w:t xml:space="preserve"> </w:t>
      </w:r>
    </w:p>
    <w:p w:rsidR="00C56874" w:rsidRDefault="00C56874" w:rsidP="00EA14AB">
      <w:pPr>
        <w:spacing w:after="0" w:line="240" w:lineRule="auto"/>
        <w:rPr>
          <w:rFonts w:ascii="Times New Roman" w:hAnsi="Times New Roman" w:cs="Times New Roman"/>
          <w:sz w:val="20"/>
          <w:szCs w:val="20"/>
        </w:rPr>
      </w:pPr>
    </w:p>
    <w:p w:rsidR="00D05A3D" w:rsidRDefault="00790C91" w:rsidP="00D05A3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Chapter 6.4 of The </w:t>
      </w:r>
      <w:r w:rsidRPr="00790C91">
        <w:rPr>
          <w:rFonts w:ascii="Times New Roman" w:hAnsi="Times New Roman" w:cs="Times New Roman"/>
          <w:bCs/>
          <w:sz w:val="20"/>
          <w:szCs w:val="20"/>
        </w:rPr>
        <w:t>AASHTO Audit Guide</w:t>
      </w:r>
      <w:r>
        <w:rPr>
          <w:rFonts w:ascii="Times New Roman" w:hAnsi="Times New Roman" w:cs="Times New Roman"/>
          <w:bCs/>
          <w:sz w:val="20"/>
          <w:szCs w:val="20"/>
        </w:rPr>
        <w:t xml:space="preserve"> provides guidance on the </w:t>
      </w:r>
      <w:r w:rsidR="00695641">
        <w:rPr>
          <w:rFonts w:ascii="Times New Roman" w:hAnsi="Times New Roman" w:cs="Times New Roman"/>
          <w:bCs/>
          <w:sz w:val="20"/>
          <w:szCs w:val="20"/>
        </w:rPr>
        <w:t>development of</w:t>
      </w:r>
      <w:r>
        <w:rPr>
          <w:rFonts w:ascii="Times New Roman" w:hAnsi="Times New Roman" w:cs="Times New Roman"/>
          <w:bCs/>
          <w:sz w:val="20"/>
          <w:szCs w:val="20"/>
        </w:rPr>
        <w:t xml:space="preserve"> an effective internal control system.  It paraphrases </w:t>
      </w:r>
      <w:r w:rsidR="00D05A3D">
        <w:rPr>
          <w:rFonts w:ascii="Times New Roman" w:hAnsi="Times New Roman" w:cs="Times New Roman"/>
          <w:sz w:val="20"/>
          <w:szCs w:val="20"/>
        </w:rPr>
        <w:t>The Defense Contract Audit Agency (DCAA) issued Pamphlet No. 7641.90 (DCAAP 7641.90),</w:t>
      </w:r>
      <w:r>
        <w:rPr>
          <w:rFonts w:ascii="Times New Roman" w:hAnsi="Times New Roman" w:cs="Times New Roman"/>
          <w:sz w:val="20"/>
          <w:szCs w:val="20"/>
        </w:rPr>
        <w:t xml:space="preserve"> </w:t>
      </w:r>
      <w:r w:rsidR="00D05A3D">
        <w:rPr>
          <w:rFonts w:ascii="Times New Roman" w:hAnsi="Times New Roman" w:cs="Times New Roman"/>
          <w:i/>
          <w:iCs/>
          <w:sz w:val="20"/>
          <w:szCs w:val="20"/>
        </w:rPr>
        <w:t>Information for Contractors</w:t>
      </w:r>
      <w:r w:rsidR="00D05A3D">
        <w:rPr>
          <w:rFonts w:ascii="Times New Roman" w:hAnsi="Times New Roman" w:cs="Times New Roman"/>
          <w:sz w:val="20"/>
          <w:szCs w:val="20"/>
        </w:rPr>
        <w:t>.</w:t>
      </w:r>
      <w:r w:rsidR="00D05A3D">
        <w:rPr>
          <w:rFonts w:ascii="Times New Roman" w:hAnsi="Times New Roman" w:cs="Times New Roman"/>
          <w:sz w:val="16"/>
          <w:szCs w:val="16"/>
        </w:rPr>
        <w:t>14</w:t>
      </w:r>
      <w:r w:rsidR="00040A7C">
        <w:rPr>
          <w:rFonts w:ascii="Times New Roman" w:hAnsi="Times New Roman" w:cs="Times New Roman"/>
          <w:sz w:val="16"/>
          <w:szCs w:val="16"/>
        </w:rPr>
        <w:t>.</w:t>
      </w:r>
      <w:r w:rsidR="00D05A3D">
        <w:rPr>
          <w:rFonts w:ascii="Times New Roman" w:hAnsi="Times New Roman" w:cs="Times New Roman"/>
          <w:sz w:val="16"/>
          <w:szCs w:val="16"/>
        </w:rPr>
        <w:t xml:space="preserve"> </w:t>
      </w:r>
      <w:r w:rsidR="00FF237D">
        <w:rPr>
          <w:rFonts w:ascii="Times New Roman" w:hAnsi="Times New Roman" w:cs="Times New Roman"/>
          <w:sz w:val="16"/>
          <w:szCs w:val="16"/>
        </w:rPr>
        <w:t xml:space="preserve"> </w:t>
      </w:r>
      <w:r w:rsidR="00D05A3D">
        <w:rPr>
          <w:rFonts w:ascii="Times New Roman" w:hAnsi="Times New Roman" w:cs="Times New Roman"/>
          <w:sz w:val="20"/>
          <w:szCs w:val="20"/>
        </w:rPr>
        <w:t>The DCAAP provides useful guidance</w:t>
      </w:r>
      <w:r w:rsidR="00FF237D">
        <w:rPr>
          <w:rFonts w:ascii="Times New Roman" w:hAnsi="Times New Roman" w:cs="Times New Roman"/>
          <w:sz w:val="20"/>
          <w:szCs w:val="20"/>
        </w:rPr>
        <w:t xml:space="preserve"> as</w:t>
      </w:r>
      <w:r w:rsidR="00D05A3D">
        <w:rPr>
          <w:rFonts w:ascii="Times New Roman" w:hAnsi="Times New Roman" w:cs="Times New Roman"/>
          <w:sz w:val="20"/>
          <w:szCs w:val="20"/>
        </w:rPr>
        <w:t xml:space="preserve"> referenced at FAR 31.002 and provides extensive guidance regarding labor-charging</w:t>
      </w:r>
      <w:r>
        <w:rPr>
          <w:rFonts w:ascii="Times New Roman" w:hAnsi="Times New Roman" w:cs="Times New Roman"/>
          <w:sz w:val="20"/>
          <w:szCs w:val="20"/>
        </w:rPr>
        <w:t xml:space="preserve"> </w:t>
      </w:r>
      <w:r w:rsidR="00D05A3D">
        <w:rPr>
          <w:rFonts w:ascii="Times New Roman" w:hAnsi="Times New Roman" w:cs="Times New Roman"/>
          <w:sz w:val="20"/>
          <w:szCs w:val="20"/>
        </w:rPr>
        <w:t>systems. Specifically, sections 2-301 through 2-302.2 provide guidance regarding the:</w:t>
      </w:r>
    </w:p>
    <w:p w:rsidR="00D05A3D" w:rsidRDefault="00D05A3D" w:rsidP="00D05A3D">
      <w:pPr>
        <w:autoSpaceDE w:val="0"/>
        <w:autoSpaceDN w:val="0"/>
        <w:adjustRightInd w:val="0"/>
        <w:spacing w:after="0" w:line="240" w:lineRule="auto"/>
        <w:rPr>
          <w:rFonts w:ascii="Times New Roman" w:hAnsi="Times New Roman" w:cs="Times New Roman"/>
          <w:sz w:val="20"/>
          <w:szCs w:val="20"/>
        </w:rPr>
      </w:pPr>
    </w:p>
    <w:p w:rsidR="00D05A3D" w:rsidRDefault="00D05A3D" w:rsidP="00D05A3D">
      <w:pPr>
        <w:autoSpaceDE w:val="0"/>
        <w:autoSpaceDN w:val="0"/>
        <w:adjustRightInd w:val="0"/>
        <w:spacing w:after="0" w:line="240" w:lineRule="auto"/>
        <w:ind w:firstLine="720"/>
        <w:rPr>
          <w:rFonts w:ascii="Times New Roman" w:hAnsi="Times New Roman" w:cs="Times New Roman"/>
          <w:sz w:val="20"/>
          <w:szCs w:val="20"/>
        </w:rPr>
      </w:pPr>
      <w:r>
        <w:rPr>
          <w:rFonts w:ascii="Symbol" w:hAnsi="Symbol" w:cs="Symbol"/>
          <w:sz w:val="24"/>
          <w:szCs w:val="24"/>
        </w:rPr>
        <w:t></w:t>
      </w:r>
      <w:r>
        <w:rPr>
          <w:rFonts w:ascii="Symbol" w:hAnsi="Symbol" w:cs="Symbol"/>
          <w:sz w:val="24"/>
          <w:szCs w:val="24"/>
        </w:rPr>
        <w:t></w:t>
      </w:r>
      <w:r>
        <w:rPr>
          <w:rFonts w:ascii="Times New Roman" w:hAnsi="Times New Roman" w:cs="Times New Roman"/>
          <w:sz w:val="20"/>
          <w:szCs w:val="20"/>
        </w:rPr>
        <w:t>Accounting system</w:t>
      </w:r>
      <w:r w:rsidR="00790C91">
        <w:rPr>
          <w:rFonts w:ascii="Times New Roman" w:hAnsi="Times New Roman" w:cs="Times New Roman"/>
          <w:sz w:val="20"/>
          <w:szCs w:val="20"/>
        </w:rPr>
        <w:t xml:space="preserve"> internal control</w:t>
      </w:r>
      <w:r>
        <w:rPr>
          <w:rFonts w:ascii="Times New Roman" w:hAnsi="Times New Roman" w:cs="Times New Roman"/>
          <w:sz w:val="20"/>
          <w:szCs w:val="20"/>
        </w:rPr>
        <w:t>,</w:t>
      </w:r>
    </w:p>
    <w:p w:rsidR="00D05A3D" w:rsidRDefault="00D05A3D" w:rsidP="00D05A3D">
      <w:pPr>
        <w:autoSpaceDE w:val="0"/>
        <w:autoSpaceDN w:val="0"/>
        <w:adjustRightInd w:val="0"/>
        <w:spacing w:after="0" w:line="240" w:lineRule="auto"/>
        <w:ind w:firstLine="720"/>
        <w:rPr>
          <w:rFonts w:ascii="Times New Roman" w:hAnsi="Times New Roman" w:cs="Times New Roman"/>
          <w:sz w:val="20"/>
          <w:szCs w:val="20"/>
        </w:rPr>
      </w:pPr>
      <w:r>
        <w:rPr>
          <w:rFonts w:ascii="Symbol" w:hAnsi="Symbol" w:cs="Symbol"/>
          <w:sz w:val="24"/>
          <w:szCs w:val="24"/>
        </w:rPr>
        <w:t></w:t>
      </w:r>
      <w:r>
        <w:rPr>
          <w:rFonts w:ascii="Symbol" w:hAnsi="Symbol" w:cs="Symbol"/>
          <w:sz w:val="24"/>
          <w:szCs w:val="24"/>
        </w:rPr>
        <w:t></w:t>
      </w:r>
      <w:r>
        <w:rPr>
          <w:rFonts w:ascii="Times New Roman" w:hAnsi="Times New Roman" w:cs="Times New Roman"/>
          <w:sz w:val="20"/>
          <w:szCs w:val="20"/>
        </w:rPr>
        <w:t>Labor charging system</w:t>
      </w:r>
      <w:r w:rsidR="00790C91">
        <w:rPr>
          <w:rFonts w:ascii="Times New Roman" w:hAnsi="Times New Roman" w:cs="Times New Roman"/>
          <w:sz w:val="20"/>
          <w:szCs w:val="20"/>
        </w:rPr>
        <w:t xml:space="preserve"> internal control</w:t>
      </w:r>
      <w:r>
        <w:rPr>
          <w:rFonts w:ascii="Times New Roman" w:hAnsi="Times New Roman" w:cs="Times New Roman"/>
          <w:sz w:val="20"/>
          <w:szCs w:val="20"/>
        </w:rPr>
        <w:t>,</w:t>
      </w:r>
    </w:p>
    <w:p w:rsidR="00D05A3D" w:rsidRDefault="00D05A3D" w:rsidP="00D05A3D">
      <w:pPr>
        <w:autoSpaceDE w:val="0"/>
        <w:autoSpaceDN w:val="0"/>
        <w:adjustRightInd w:val="0"/>
        <w:spacing w:after="0" w:line="240" w:lineRule="auto"/>
        <w:ind w:firstLine="720"/>
        <w:rPr>
          <w:rFonts w:ascii="Times New Roman" w:hAnsi="Times New Roman" w:cs="Times New Roman"/>
          <w:sz w:val="20"/>
          <w:szCs w:val="20"/>
        </w:rPr>
      </w:pPr>
      <w:r>
        <w:rPr>
          <w:rFonts w:ascii="Symbol" w:hAnsi="Symbol" w:cs="Symbol"/>
          <w:sz w:val="24"/>
          <w:szCs w:val="24"/>
        </w:rPr>
        <w:t></w:t>
      </w:r>
      <w:r>
        <w:rPr>
          <w:rFonts w:ascii="Symbol" w:hAnsi="Symbol" w:cs="Symbol"/>
          <w:sz w:val="24"/>
          <w:szCs w:val="24"/>
        </w:rPr>
        <w:t></w:t>
      </w:r>
      <w:r>
        <w:rPr>
          <w:rFonts w:ascii="Times New Roman" w:hAnsi="Times New Roman" w:cs="Times New Roman"/>
          <w:sz w:val="20"/>
          <w:szCs w:val="20"/>
        </w:rPr>
        <w:t>Timecard preparation methods, and</w:t>
      </w:r>
    </w:p>
    <w:p w:rsidR="00D05A3D" w:rsidRDefault="00D05A3D" w:rsidP="00D05A3D">
      <w:pPr>
        <w:autoSpaceDE w:val="0"/>
        <w:autoSpaceDN w:val="0"/>
        <w:adjustRightInd w:val="0"/>
        <w:spacing w:after="0" w:line="240" w:lineRule="auto"/>
        <w:ind w:firstLine="720"/>
        <w:rPr>
          <w:rFonts w:ascii="Times New Roman" w:hAnsi="Times New Roman" w:cs="Times New Roman"/>
          <w:sz w:val="20"/>
          <w:szCs w:val="20"/>
        </w:rPr>
      </w:pPr>
      <w:r>
        <w:rPr>
          <w:rFonts w:ascii="Symbol" w:hAnsi="Symbol" w:cs="Symbol"/>
          <w:sz w:val="24"/>
          <w:szCs w:val="24"/>
        </w:rPr>
        <w:t></w:t>
      </w:r>
      <w:r>
        <w:rPr>
          <w:rFonts w:ascii="Symbol" w:hAnsi="Symbol" w:cs="Symbol"/>
          <w:sz w:val="24"/>
          <w:szCs w:val="24"/>
        </w:rPr>
        <w:t></w:t>
      </w:r>
      <w:r>
        <w:rPr>
          <w:rFonts w:ascii="Times New Roman" w:hAnsi="Times New Roman" w:cs="Times New Roman"/>
          <w:sz w:val="20"/>
          <w:szCs w:val="20"/>
        </w:rPr>
        <w:t>Timekeeping policy</w:t>
      </w:r>
    </w:p>
    <w:p w:rsidR="00790C91" w:rsidRDefault="00790C91" w:rsidP="00790C91">
      <w:pPr>
        <w:autoSpaceDE w:val="0"/>
        <w:autoSpaceDN w:val="0"/>
        <w:adjustRightInd w:val="0"/>
        <w:spacing w:after="0" w:line="240" w:lineRule="auto"/>
        <w:rPr>
          <w:rFonts w:ascii="Times New Roman" w:hAnsi="Times New Roman" w:cs="Times New Roman"/>
          <w:sz w:val="20"/>
          <w:szCs w:val="20"/>
        </w:rPr>
      </w:pPr>
    </w:p>
    <w:p w:rsidR="00C56874" w:rsidRDefault="00790C91" w:rsidP="00790C9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Table 6-1 </w:t>
      </w:r>
      <w:r w:rsidR="00C56874">
        <w:rPr>
          <w:rFonts w:ascii="Times New Roman" w:hAnsi="Times New Roman" w:cs="Times New Roman"/>
          <w:bCs/>
          <w:sz w:val="20"/>
          <w:szCs w:val="20"/>
        </w:rPr>
        <w:t xml:space="preserve">of The </w:t>
      </w:r>
      <w:r w:rsidR="00C56874" w:rsidRPr="00790C91">
        <w:rPr>
          <w:rFonts w:ascii="Times New Roman" w:hAnsi="Times New Roman" w:cs="Times New Roman"/>
          <w:bCs/>
          <w:sz w:val="20"/>
          <w:szCs w:val="20"/>
        </w:rPr>
        <w:t>AASHTO Audit Guide</w:t>
      </w:r>
      <w:r w:rsidR="00C56874">
        <w:rPr>
          <w:rFonts w:ascii="Times New Roman" w:hAnsi="Times New Roman" w:cs="Times New Roman"/>
          <w:bCs/>
          <w:sz w:val="20"/>
          <w:szCs w:val="20"/>
        </w:rPr>
        <w:t xml:space="preserve"> </w:t>
      </w:r>
      <w:r w:rsidR="00C56874">
        <w:rPr>
          <w:rFonts w:ascii="Times New Roman" w:hAnsi="Times New Roman" w:cs="Times New Roman"/>
          <w:sz w:val="20"/>
          <w:szCs w:val="20"/>
        </w:rPr>
        <w:t>provides a checklist of the model characteristics of a labor charging system.</w:t>
      </w:r>
    </w:p>
    <w:sectPr w:rsidR="00C56874" w:rsidSect="00BB1EA3">
      <w:headerReference w:type="default" r:id="rId9"/>
      <w:pgSz w:w="12240" w:h="15840" w:code="1"/>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6DD" w:rsidRDefault="007356DD" w:rsidP="00797F99">
      <w:pPr>
        <w:spacing w:after="0" w:line="240" w:lineRule="auto"/>
      </w:pPr>
      <w:r>
        <w:separator/>
      </w:r>
    </w:p>
  </w:endnote>
  <w:endnote w:type="continuationSeparator" w:id="0">
    <w:p w:rsidR="007356DD" w:rsidRDefault="007356DD" w:rsidP="0079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536990"/>
      <w:docPartObj>
        <w:docPartGallery w:val="Page Numbers (Bottom of Page)"/>
        <w:docPartUnique/>
      </w:docPartObj>
    </w:sdtPr>
    <w:sdtEndPr/>
    <w:sdtContent>
      <w:sdt>
        <w:sdtPr>
          <w:id w:val="860082579"/>
          <w:docPartObj>
            <w:docPartGallery w:val="Page Numbers (Top of Page)"/>
            <w:docPartUnique/>
          </w:docPartObj>
        </w:sdtPr>
        <w:sdtEndPr/>
        <w:sdtContent>
          <w:p w:rsidR="00284AFD" w:rsidRDefault="00284A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27D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27DA">
              <w:rPr>
                <w:b/>
                <w:bCs/>
                <w:noProof/>
              </w:rPr>
              <w:t>2</w:t>
            </w:r>
            <w:r>
              <w:rPr>
                <w:b/>
                <w:bCs/>
                <w:sz w:val="24"/>
                <w:szCs w:val="24"/>
              </w:rPr>
              <w:fldChar w:fldCharType="end"/>
            </w:r>
          </w:p>
        </w:sdtContent>
      </w:sdt>
    </w:sdtContent>
  </w:sdt>
  <w:p w:rsidR="00284AFD" w:rsidRDefault="00284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6DD" w:rsidRDefault="007356DD" w:rsidP="00797F99">
      <w:pPr>
        <w:spacing w:after="0" w:line="240" w:lineRule="auto"/>
      </w:pPr>
      <w:r>
        <w:separator/>
      </w:r>
    </w:p>
  </w:footnote>
  <w:footnote w:type="continuationSeparator" w:id="0">
    <w:p w:rsidR="007356DD" w:rsidRDefault="007356DD" w:rsidP="00797F99">
      <w:pPr>
        <w:spacing w:after="0" w:line="240" w:lineRule="auto"/>
      </w:pPr>
      <w:r>
        <w:continuationSeparator/>
      </w:r>
    </w:p>
  </w:footnote>
  <w:footnote w:id="1">
    <w:p w:rsidR="00F028E3" w:rsidRDefault="00F028E3">
      <w:pPr>
        <w:pStyle w:val="FootnoteText"/>
      </w:pPr>
      <w:r>
        <w:rPr>
          <w:rStyle w:val="FootnoteReference"/>
        </w:rPr>
        <w:footnoteRef/>
      </w:r>
      <w:r>
        <w:t xml:space="preserve"> Federal Highway Administration Test and Evaluation Program (TE-045)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FD" w:rsidRPr="006C55F4" w:rsidRDefault="00284AFD">
    <w:pPr>
      <w:pStyle w:val="Header"/>
      <w:rPr>
        <w:rFonts w:ascii="Times New Roman" w:hAnsi="Times New Roman" w:cs="Times New Roman"/>
      </w:rPr>
    </w:pPr>
    <w:r w:rsidRPr="00020A80">
      <w:rPr>
        <w:rFonts w:ascii="Times New Roman" w:hAnsi="Times New Roman" w:cs="Times New Roman"/>
      </w:rPr>
      <w:t xml:space="preserve">WSDOT </w:t>
    </w:r>
    <w:r w:rsidRPr="00D94713">
      <w:rPr>
        <w:rFonts w:ascii="Times New Roman" w:hAnsi="Times New Roman" w:cs="Times New Roman"/>
      </w:rPr>
      <w:t>Safe Harbor Indirect Cost Rate</w:t>
    </w:r>
    <w:r>
      <w:rPr>
        <w:rFonts w:ascii="Times New Roman" w:hAnsi="Times New Roman" w:cs="Times New Roman"/>
      </w:rPr>
      <w:t xml:space="preserve"> </w:t>
    </w:r>
    <w:r w:rsidRPr="00D94713">
      <w:rPr>
        <w:rFonts w:ascii="Times New Roman" w:hAnsi="Times New Roman" w:cs="Times New Roman"/>
      </w:rPr>
      <w:t>- Pathway to Compliance-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E7E"/>
    <w:multiLevelType w:val="hybridMultilevel"/>
    <w:tmpl w:val="57A8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940BB"/>
    <w:multiLevelType w:val="hybridMultilevel"/>
    <w:tmpl w:val="67B4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A7CAC"/>
    <w:multiLevelType w:val="hybridMultilevel"/>
    <w:tmpl w:val="1112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F15F4"/>
    <w:multiLevelType w:val="hybridMultilevel"/>
    <w:tmpl w:val="7A7A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C6005"/>
    <w:multiLevelType w:val="hybridMultilevel"/>
    <w:tmpl w:val="B290C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70182C"/>
    <w:multiLevelType w:val="hybridMultilevel"/>
    <w:tmpl w:val="0F6C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A81B71"/>
    <w:multiLevelType w:val="hybridMultilevel"/>
    <w:tmpl w:val="C622B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B5DD0"/>
    <w:multiLevelType w:val="hybridMultilevel"/>
    <w:tmpl w:val="A41C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6E"/>
    <w:rsid w:val="000028B1"/>
    <w:rsid w:val="00005B81"/>
    <w:rsid w:val="00013162"/>
    <w:rsid w:val="00020A80"/>
    <w:rsid w:val="00024433"/>
    <w:rsid w:val="00025D6D"/>
    <w:rsid w:val="00032693"/>
    <w:rsid w:val="00034336"/>
    <w:rsid w:val="0003718D"/>
    <w:rsid w:val="00040A7C"/>
    <w:rsid w:val="000468B0"/>
    <w:rsid w:val="00053946"/>
    <w:rsid w:val="00063B96"/>
    <w:rsid w:val="0007521F"/>
    <w:rsid w:val="00077866"/>
    <w:rsid w:val="00081E4D"/>
    <w:rsid w:val="00082099"/>
    <w:rsid w:val="00095CB4"/>
    <w:rsid w:val="000A1FA5"/>
    <w:rsid w:val="000B1862"/>
    <w:rsid w:val="000C043D"/>
    <w:rsid w:val="000D0C7C"/>
    <w:rsid w:val="000F286B"/>
    <w:rsid w:val="0010486A"/>
    <w:rsid w:val="00105258"/>
    <w:rsid w:val="00110FFF"/>
    <w:rsid w:val="0011609B"/>
    <w:rsid w:val="0012104D"/>
    <w:rsid w:val="00124187"/>
    <w:rsid w:val="00125ACA"/>
    <w:rsid w:val="00126D49"/>
    <w:rsid w:val="00152892"/>
    <w:rsid w:val="0016117C"/>
    <w:rsid w:val="00162439"/>
    <w:rsid w:val="0016302C"/>
    <w:rsid w:val="001743B2"/>
    <w:rsid w:val="00180113"/>
    <w:rsid w:val="00181507"/>
    <w:rsid w:val="00187BCF"/>
    <w:rsid w:val="001A62A2"/>
    <w:rsid w:val="001D067C"/>
    <w:rsid w:val="001D4AB0"/>
    <w:rsid w:val="001E01F5"/>
    <w:rsid w:val="001E072F"/>
    <w:rsid w:val="001E66E7"/>
    <w:rsid w:val="002027DA"/>
    <w:rsid w:val="00205811"/>
    <w:rsid w:val="00216FE9"/>
    <w:rsid w:val="00217CAA"/>
    <w:rsid w:val="00225FFF"/>
    <w:rsid w:val="0024515D"/>
    <w:rsid w:val="00245D01"/>
    <w:rsid w:val="002512E9"/>
    <w:rsid w:val="00252295"/>
    <w:rsid w:val="0026169F"/>
    <w:rsid w:val="00266799"/>
    <w:rsid w:val="00270ADC"/>
    <w:rsid w:val="00284AFD"/>
    <w:rsid w:val="00295308"/>
    <w:rsid w:val="00296F25"/>
    <w:rsid w:val="002A1998"/>
    <w:rsid w:val="002A3400"/>
    <w:rsid w:val="002C5FDE"/>
    <w:rsid w:val="002D033C"/>
    <w:rsid w:val="002E0AC1"/>
    <w:rsid w:val="002E7432"/>
    <w:rsid w:val="002F7FE5"/>
    <w:rsid w:val="0030251C"/>
    <w:rsid w:val="00307E60"/>
    <w:rsid w:val="003115CF"/>
    <w:rsid w:val="003166E7"/>
    <w:rsid w:val="003317C2"/>
    <w:rsid w:val="00350852"/>
    <w:rsid w:val="00352FCE"/>
    <w:rsid w:val="003555E0"/>
    <w:rsid w:val="00356DE5"/>
    <w:rsid w:val="0037295C"/>
    <w:rsid w:val="003767C4"/>
    <w:rsid w:val="00377C8F"/>
    <w:rsid w:val="00381780"/>
    <w:rsid w:val="00396E45"/>
    <w:rsid w:val="003A4799"/>
    <w:rsid w:val="003B7847"/>
    <w:rsid w:val="003C2D81"/>
    <w:rsid w:val="003C2F8E"/>
    <w:rsid w:val="003C67D0"/>
    <w:rsid w:val="003D4201"/>
    <w:rsid w:val="003D482B"/>
    <w:rsid w:val="003D78DC"/>
    <w:rsid w:val="003D7D9B"/>
    <w:rsid w:val="003E28BD"/>
    <w:rsid w:val="003E63C1"/>
    <w:rsid w:val="003E79D2"/>
    <w:rsid w:val="003F2931"/>
    <w:rsid w:val="004010EC"/>
    <w:rsid w:val="00413ABF"/>
    <w:rsid w:val="00420F93"/>
    <w:rsid w:val="00422C48"/>
    <w:rsid w:val="00423C65"/>
    <w:rsid w:val="004272CA"/>
    <w:rsid w:val="004326F4"/>
    <w:rsid w:val="00453D35"/>
    <w:rsid w:val="00462C3C"/>
    <w:rsid w:val="00465E50"/>
    <w:rsid w:val="00477E66"/>
    <w:rsid w:val="004913A3"/>
    <w:rsid w:val="00491C9A"/>
    <w:rsid w:val="004A377B"/>
    <w:rsid w:val="004A5C68"/>
    <w:rsid w:val="004F21C4"/>
    <w:rsid w:val="005016B9"/>
    <w:rsid w:val="005016DC"/>
    <w:rsid w:val="0050463D"/>
    <w:rsid w:val="00505A44"/>
    <w:rsid w:val="00506374"/>
    <w:rsid w:val="00507E39"/>
    <w:rsid w:val="00515A71"/>
    <w:rsid w:val="00515E33"/>
    <w:rsid w:val="00517507"/>
    <w:rsid w:val="005264FB"/>
    <w:rsid w:val="00526B83"/>
    <w:rsid w:val="00527EC1"/>
    <w:rsid w:val="00530EC8"/>
    <w:rsid w:val="0053128C"/>
    <w:rsid w:val="00532246"/>
    <w:rsid w:val="00546E71"/>
    <w:rsid w:val="00552E52"/>
    <w:rsid w:val="00555041"/>
    <w:rsid w:val="00556B6B"/>
    <w:rsid w:val="00564C06"/>
    <w:rsid w:val="00587853"/>
    <w:rsid w:val="00592FB6"/>
    <w:rsid w:val="005A3993"/>
    <w:rsid w:val="005B1647"/>
    <w:rsid w:val="005B1731"/>
    <w:rsid w:val="005C024B"/>
    <w:rsid w:val="005C5945"/>
    <w:rsid w:val="005D20A8"/>
    <w:rsid w:val="005E00D6"/>
    <w:rsid w:val="005F0BD2"/>
    <w:rsid w:val="005F47D5"/>
    <w:rsid w:val="00603237"/>
    <w:rsid w:val="0060336F"/>
    <w:rsid w:val="00603D58"/>
    <w:rsid w:val="00610317"/>
    <w:rsid w:val="00621993"/>
    <w:rsid w:val="00621C58"/>
    <w:rsid w:val="0063753A"/>
    <w:rsid w:val="00640AA1"/>
    <w:rsid w:val="0065649C"/>
    <w:rsid w:val="00666DB4"/>
    <w:rsid w:val="0067267A"/>
    <w:rsid w:val="00676BB4"/>
    <w:rsid w:val="00676F36"/>
    <w:rsid w:val="00695641"/>
    <w:rsid w:val="006B3C69"/>
    <w:rsid w:val="006B492E"/>
    <w:rsid w:val="006B51BA"/>
    <w:rsid w:val="006C46ED"/>
    <w:rsid w:val="006C55F4"/>
    <w:rsid w:val="006C5947"/>
    <w:rsid w:val="006E1598"/>
    <w:rsid w:val="006E2920"/>
    <w:rsid w:val="00704FBC"/>
    <w:rsid w:val="00711035"/>
    <w:rsid w:val="007110DB"/>
    <w:rsid w:val="0071211D"/>
    <w:rsid w:val="007332D8"/>
    <w:rsid w:val="007356DD"/>
    <w:rsid w:val="00736582"/>
    <w:rsid w:val="0073764E"/>
    <w:rsid w:val="00745BE5"/>
    <w:rsid w:val="007471B4"/>
    <w:rsid w:val="007512EB"/>
    <w:rsid w:val="00760906"/>
    <w:rsid w:val="00764747"/>
    <w:rsid w:val="00774027"/>
    <w:rsid w:val="00790C91"/>
    <w:rsid w:val="00793D80"/>
    <w:rsid w:val="00794341"/>
    <w:rsid w:val="007944C2"/>
    <w:rsid w:val="00797F99"/>
    <w:rsid w:val="007B1F1C"/>
    <w:rsid w:val="007B285E"/>
    <w:rsid w:val="007B2CB3"/>
    <w:rsid w:val="007B60AC"/>
    <w:rsid w:val="007C6BD2"/>
    <w:rsid w:val="007D17D9"/>
    <w:rsid w:val="007D4966"/>
    <w:rsid w:val="007D56DB"/>
    <w:rsid w:val="007D5A5E"/>
    <w:rsid w:val="007E4E4D"/>
    <w:rsid w:val="007F5CDF"/>
    <w:rsid w:val="00811827"/>
    <w:rsid w:val="00815373"/>
    <w:rsid w:val="0082053F"/>
    <w:rsid w:val="00847F2B"/>
    <w:rsid w:val="00865312"/>
    <w:rsid w:val="00881FAB"/>
    <w:rsid w:val="008901F2"/>
    <w:rsid w:val="008A0870"/>
    <w:rsid w:val="008A34E6"/>
    <w:rsid w:val="008B1558"/>
    <w:rsid w:val="008B4B4B"/>
    <w:rsid w:val="008C10EC"/>
    <w:rsid w:val="008C7A9B"/>
    <w:rsid w:val="008D212F"/>
    <w:rsid w:val="008D515C"/>
    <w:rsid w:val="008E3275"/>
    <w:rsid w:val="0090165C"/>
    <w:rsid w:val="009061D5"/>
    <w:rsid w:val="00906378"/>
    <w:rsid w:val="0091542D"/>
    <w:rsid w:val="00917A15"/>
    <w:rsid w:val="0092182F"/>
    <w:rsid w:val="00942516"/>
    <w:rsid w:val="00953102"/>
    <w:rsid w:val="00955CF4"/>
    <w:rsid w:val="00955FAA"/>
    <w:rsid w:val="0096171E"/>
    <w:rsid w:val="009629D8"/>
    <w:rsid w:val="00973713"/>
    <w:rsid w:val="00994B74"/>
    <w:rsid w:val="009A1C56"/>
    <w:rsid w:val="009A35B1"/>
    <w:rsid w:val="009B1AAA"/>
    <w:rsid w:val="009B7C64"/>
    <w:rsid w:val="009D22CD"/>
    <w:rsid w:val="009D316D"/>
    <w:rsid w:val="009D3E6B"/>
    <w:rsid w:val="009F09B9"/>
    <w:rsid w:val="009F36B1"/>
    <w:rsid w:val="009F66C5"/>
    <w:rsid w:val="00A00E27"/>
    <w:rsid w:val="00A03502"/>
    <w:rsid w:val="00A109BE"/>
    <w:rsid w:val="00A167EF"/>
    <w:rsid w:val="00A21E1F"/>
    <w:rsid w:val="00A35312"/>
    <w:rsid w:val="00A54DE5"/>
    <w:rsid w:val="00A57066"/>
    <w:rsid w:val="00A6209E"/>
    <w:rsid w:val="00A7067F"/>
    <w:rsid w:val="00AB0706"/>
    <w:rsid w:val="00AB63A7"/>
    <w:rsid w:val="00AB708A"/>
    <w:rsid w:val="00AC2543"/>
    <w:rsid w:val="00AD1960"/>
    <w:rsid w:val="00B034E4"/>
    <w:rsid w:val="00B23691"/>
    <w:rsid w:val="00B275B0"/>
    <w:rsid w:val="00B321CC"/>
    <w:rsid w:val="00B3628A"/>
    <w:rsid w:val="00B45AE9"/>
    <w:rsid w:val="00B45EE1"/>
    <w:rsid w:val="00B46776"/>
    <w:rsid w:val="00B5141C"/>
    <w:rsid w:val="00B70A1C"/>
    <w:rsid w:val="00B76672"/>
    <w:rsid w:val="00B774B0"/>
    <w:rsid w:val="00BA0648"/>
    <w:rsid w:val="00BA1B6E"/>
    <w:rsid w:val="00BB09B2"/>
    <w:rsid w:val="00BB1EA3"/>
    <w:rsid w:val="00BC1FA2"/>
    <w:rsid w:val="00BC6CDA"/>
    <w:rsid w:val="00BC7E0B"/>
    <w:rsid w:val="00BD44CB"/>
    <w:rsid w:val="00BD4B77"/>
    <w:rsid w:val="00BF0B38"/>
    <w:rsid w:val="00BF48BD"/>
    <w:rsid w:val="00BF6E59"/>
    <w:rsid w:val="00BF717F"/>
    <w:rsid w:val="00BF7ED7"/>
    <w:rsid w:val="00C030DA"/>
    <w:rsid w:val="00C17A4B"/>
    <w:rsid w:val="00C5033B"/>
    <w:rsid w:val="00C50450"/>
    <w:rsid w:val="00C54908"/>
    <w:rsid w:val="00C56874"/>
    <w:rsid w:val="00C56F13"/>
    <w:rsid w:val="00C604BD"/>
    <w:rsid w:val="00C60B2B"/>
    <w:rsid w:val="00C724B4"/>
    <w:rsid w:val="00C75626"/>
    <w:rsid w:val="00C75E00"/>
    <w:rsid w:val="00C813BF"/>
    <w:rsid w:val="00C938E9"/>
    <w:rsid w:val="00CA09F4"/>
    <w:rsid w:val="00CA6C26"/>
    <w:rsid w:val="00CB085F"/>
    <w:rsid w:val="00CB12EE"/>
    <w:rsid w:val="00CB463F"/>
    <w:rsid w:val="00CB49E9"/>
    <w:rsid w:val="00CB52A3"/>
    <w:rsid w:val="00CB7E6E"/>
    <w:rsid w:val="00CD038B"/>
    <w:rsid w:val="00CE1046"/>
    <w:rsid w:val="00CE373B"/>
    <w:rsid w:val="00CF573D"/>
    <w:rsid w:val="00D00127"/>
    <w:rsid w:val="00D01CAA"/>
    <w:rsid w:val="00D05A3D"/>
    <w:rsid w:val="00D24FB5"/>
    <w:rsid w:val="00D36786"/>
    <w:rsid w:val="00D60CF1"/>
    <w:rsid w:val="00D65BFF"/>
    <w:rsid w:val="00D670C0"/>
    <w:rsid w:val="00D70268"/>
    <w:rsid w:val="00D72C1E"/>
    <w:rsid w:val="00D94713"/>
    <w:rsid w:val="00DA574D"/>
    <w:rsid w:val="00DB5C20"/>
    <w:rsid w:val="00DC6CFC"/>
    <w:rsid w:val="00DD57C4"/>
    <w:rsid w:val="00DE742C"/>
    <w:rsid w:val="00DF185F"/>
    <w:rsid w:val="00DF78AA"/>
    <w:rsid w:val="00E014E5"/>
    <w:rsid w:val="00E13B63"/>
    <w:rsid w:val="00E22111"/>
    <w:rsid w:val="00E251C9"/>
    <w:rsid w:val="00E36134"/>
    <w:rsid w:val="00E41142"/>
    <w:rsid w:val="00E4250D"/>
    <w:rsid w:val="00E45201"/>
    <w:rsid w:val="00E60015"/>
    <w:rsid w:val="00E62AE7"/>
    <w:rsid w:val="00E64FDC"/>
    <w:rsid w:val="00E74000"/>
    <w:rsid w:val="00E838EB"/>
    <w:rsid w:val="00E87FAE"/>
    <w:rsid w:val="00EA14AB"/>
    <w:rsid w:val="00EA18E6"/>
    <w:rsid w:val="00EA61CF"/>
    <w:rsid w:val="00EB6B02"/>
    <w:rsid w:val="00EB6EA2"/>
    <w:rsid w:val="00EC08F2"/>
    <w:rsid w:val="00EC70F2"/>
    <w:rsid w:val="00ED5781"/>
    <w:rsid w:val="00EE28A3"/>
    <w:rsid w:val="00EE3C11"/>
    <w:rsid w:val="00EE4B7A"/>
    <w:rsid w:val="00EF3DBE"/>
    <w:rsid w:val="00F0208F"/>
    <w:rsid w:val="00F028E3"/>
    <w:rsid w:val="00F17404"/>
    <w:rsid w:val="00F224A9"/>
    <w:rsid w:val="00F37540"/>
    <w:rsid w:val="00F44338"/>
    <w:rsid w:val="00F47771"/>
    <w:rsid w:val="00F72EC2"/>
    <w:rsid w:val="00F74523"/>
    <w:rsid w:val="00F75738"/>
    <w:rsid w:val="00F75AE4"/>
    <w:rsid w:val="00F87045"/>
    <w:rsid w:val="00FA451D"/>
    <w:rsid w:val="00FB02C3"/>
    <w:rsid w:val="00FB25BD"/>
    <w:rsid w:val="00FB4572"/>
    <w:rsid w:val="00FC47F3"/>
    <w:rsid w:val="00FC6038"/>
    <w:rsid w:val="00FC6A4E"/>
    <w:rsid w:val="00FE6EE0"/>
    <w:rsid w:val="00FF237D"/>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21AFB1-52C2-4373-A568-D46FD803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81"/>
    <w:rPr>
      <w:rFonts w:ascii="Tahoma" w:hAnsi="Tahoma" w:cs="Tahoma"/>
      <w:sz w:val="16"/>
      <w:szCs w:val="16"/>
    </w:rPr>
  </w:style>
  <w:style w:type="paragraph" w:styleId="ListParagraph">
    <w:name w:val="List Paragraph"/>
    <w:basedOn w:val="Normal"/>
    <w:uiPriority w:val="34"/>
    <w:qFormat/>
    <w:rsid w:val="003C2D81"/>
    <w:pPr>
      <w:ind w:left="720"/>
      <w:contextualSpacing/>
    </w:pPr>
  </w:style>
  <w:style w:type="character" w:styleId="CommentReference">
    <w:name w:val="annotation reference"/>
    <w:basedOn w:val="DefaultParagraphFont"/>
    <w:uiPriority w:val="99"/>
    <w:semiHidden/>
    <w:unhideWhenUsed/>
    <w:rsid w:val="003F2931"/>
    <w:rPr>
      <w:sz w:val="16"/>
      <w:szCs w:val="16"/>
    </w:rPr>
  </w:style>
  <w:style w:type="paragraph" w:styleId="CommentText">
    <w:name w:val="annotation text"/>
    <w:basedOn w:val="Normal"/>
    <w:link w:val="CommentTextChar"/>
    <w:uiPriority w:val="99"/>
    <w:unhideWhenUsed/>
    <w:rsid w:val="003F2931"/>
    <w:pPr>
      <w:spacing w:line="240" w:lineRule="auto"/>
    </w:pPr>
    <w:rPr>
      <w:sz w:val="20"/>
      <w:szCs w:val="20"/>
    </w:rPr>
  </w:style>
  <w:style w:type="character" w:customStyle="1" w:styleId="CommentTextChar">
    <w:name w:val="Comment Text Char"/>
    <w:basedOn w:val="DefaultParagraphFont"/>
    <w:link w:val="CommentText"/>
    <w:uiPriority w:val="99"/>
    <w:rsid w:val="003F2931"/>
    <w:rPr>
      <w:sz w:val="20"/>
      <w:szCs w:val="20"/>
    </w:rPr>
  </w:style>
  <w:style w:type="paragraph" w:styleId="CommentSubject">
    <w:name w:val="annotation subject"/>
    <w:basedOn w:val="CommentText"/>
    <w:next w:val="CommentText"/>
    <w:link w:val="CommentSubjectChar"/>
    <w:uiPriority w:val="99"/>
    <w:semiHidden/>
    <w:unhideWhenUsed/>
    <w:rsid w:val="003F2931"/>
    <w:rPr>
      <w:b/>
      <w:bCs/>
    </w:rPr>
  </w:style>
  <w:style w:type="character" w:customStyle="1" w:styleId="CommentSubjectChar">
    <w:name w:val="Comment Subject Char"/>
    <w:basedOn w:val="CommentTextChar"/>
    <w:link w:val="CommentSubject"/>
    <w:uiPriority w:val="99"/>
    <w:semiHidden/>
    <w:rsid w:val="003F2931"/>
    <w:rPr>
      <w:b/>
      <w:bCs/>
      <w:sz w:val="20"/>
      <w:szCs w:val="20"/>
    </w:rPr>
  </w:style>
  <w:style w:type="paragraph" w:styleId="Header">
    <w:name w:val="header"/>
    <w:basedOn w:val="Normal"/>
    <w:link w:val="HeaderChar"/>
    <w:uiPriority w:val="99"/>
    <w:unhideWhenUsed/>
    <w:rsid w:val="00797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F99"/>
  </w:style>
  <w:style w:type="paragraph" w:styleId="Footer">
    <w:name w:val="footer"/>
    <w:basedOn w:val="Normal"/>
    <w:link w:val="FooterChar"/>
    <w:uiPriority w:val="99"/>
    <w:unhideWhenUsed/>
    <w:rsid w:val="00797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F99"/>
  </w:style>
  <w:style w:type="character" w:styleId="Hyperlink">
    <w:name w:val="Hyperlink"/>
    <w:basedOn w:val="DefaultParagraphFont"/>
    <w:uiPriority w:val="99"/>
    <w:unhideWhenUsed/>
    <w:rsid w:val="0082053F"/>
    <w:rPr>
      <w:color w:val="0000FF"/>
      <w:u w:val="single"/>
    </w:rPr>
  </w:style>
  <w:style w:type="paragraph" w:styleId="Revision">
    <w:name w:val="Revision"/>
    <w:hidden/>
    <w:uiPriority w:val="99"/>
    <w:semiHidden/>
    <w:rsid w:val="009629D8"/>
    <w:pPr>
      <w:spacing w:after="0" w:line="240" w:lineRule="auto"/>
    </w:pPr>
  </w:style>
  <w:style w:type="paragraph" w:styleId="FootnoteText">
    <w:name w:val="footnote text"/>
    <w:basedOn w:val="Normal"/>
    <w:link w:val="FootnoteTextChar"/>
    <w:uiPriority w:val="99"/>
    <w:semiHidden/>
    <w:unhideWhenUsed/>
    <w:rsid w:val="00F02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8E3"/>
    <w:rPr>
      <w:sz w:val="20"/>
      <w:szCs w:val="20"/>
    </w:rPr>
  </w:style>
  <w:style w:type="character" w:styleId="FootnoteReference">
    <w:name w:val="footnote reference"/>
    <w:basedOn w:val="DefaultParagraphFont"/>
    <w:uiPriority w:val="99"/>
    <w:semiHidden/>
    <w:unhideWhenUsed/>
    <w:rsid w:val="00F02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6256">
      <w:bodyDiv w:val="1"/>
      <w:marLeft w:val="0"/>
      <w:marRight w:val="0"/>
      <w:marTop w:val="0"/>
      <w:marBottom w:val="0"/>
      <w:divBdr>
        <w:top w:val="none" w:sz="0" w:space="0" w:color="auto"/>
        <w:left w:val="none" w:sz="0" w:space="0" w:color="auto"/>
        <w:bottom w:val="none" w:sz="0" w:space="0" w:color="auto"/>
        <w:right w:val="none" w:sz="0" w:space="0" w:color="auto"/>
      </w:divBdr>
    </w:div>
    <w:div w:id="186725156">
      <w:bodyDiv w:val="1"/>
      <w:marLeft w:val="0"/>
      <w:marRight w:val="0"/>
      <w:marTop w:val="0"/>
      <w:marBottom w:val="0"/>
      <w:divBdr>
        <w:top w:val="none" w:sz="0" w:space="0" w:color="auto"/>
        <w:left w:val="none" w:sz="0" w:space="0" w:color="auto"/>
        <w:bottom w:val="none" w:sz="0" w:space="0" w:color="auto"/>
        <w:right w:val="none" w:sz="0" w:space="0" w:color="auto"/>
      </w:divBdr>
    </w:div>
    <w:div w:id="242491631">
      <w:bodyDiv w:val="1"/>
      <w:marLeft w:val="0"/>
      <w:marRight w:val="0"/>
      <w:marTop w:val="0"/>
      <w:marBottom w:val="0"/>
      <w:divBdr>
        <w:top w:val="none" w:sz="0" w:space="0" w:color="auto"/>
        <w:left w:val="none" w:sz="0" w:space="0" w:color="auto"/>
        <w:bottom w:val="none" w:sz="0" w:space="0" w:color="auto"/>
        <w:right w:val="none" w:sz="0" w:space="0" w:color="auto"/>
      </w:divBdr>
    </w:div>
    <w:div w:id="678116614">
      <w:bodyDiv w:val="1"/>
      <w:marLeft w:val="0"/>
      <w:marRight w:val="0"/>
      <w:marTop w:val="0"/>
      <w:marBottom w:val="0"/>
      <w:divBdr>
        <w:top w:val="none" w:sz="0" w:space="0" w:color="auto"/>
        <w:left w:val="none" w:sz="0" w:space="0" w:color="auto"/>
        <w:bottom w:val="none" w:sz="0" w:space="0" w:color="auto"/>
        <w:right w:val="none" w:sz="0" w:space="0" w:color="auto"/>
      </w:divBdr>
    </w:div>
    <w:div w:id="1072043386">
      <w:bodyDiv w:val="1"/>
      <w:marLeft w:val="0"/>
      <w:marRight w:val="0"/>
      <w:marTop w:val="0"/>
      <w:marBottom w:val="0"/>
      <w:divBdr>
        <w:top w:val="none" w:sz="0" w:space="0" w:color="auto"/>
        <w:left w:val="none" w:sz="0" w:space="0" w:color="auto"/>
        <w:bottom w:val="none" w:sz="0" w:space="0" w:color="auto"/>
        <w:right w:val="none" w:sz="0" w:space="0" w:color="auto"/>
      </w:divBdr>
    </w:div>
    <w:div w:id="1138915529">
      <w:bodyDiv w:val="1"/>
      <w:marLeft w:val="0"/>
      <w:marRight w:val="0"/>
      <w:marTop w:val="0"/>
      <w:marBottom w:val="0"/>
      <w:divBdr>
        <w:top w:val="none" w:sz="0" w:space="0" w:color="auto"/>
        <w:left w:val="none" w:sz="0" w:space="0" w:color="auto"/>
        <w:bottom w:val="none" w:sz="0" w:space="0" w:color="auto"/>
        <w:right w:val="none" w:sz="0" w:space="0" w:color="auto"/>
      </w:divBdr>
    </w:div>
    <w:div w:id="1213233957">
      <w:bodyDiv w:val="1"/>
      <w:marLeft w:val="0"/>
      <w:marRight w:val="0"/>
      <w:marTop w:val="0"/>
      <w:marBottom w:val="0"/>
      <w:divBdr>
        <w:top w:val="none" w:sz="0" w:space="0" w:color="auto"/>
        <w:left w:val="none" w:sz="0" w:space="0" w:color="auto"/>
        <w:bottom w:val="none" w:sz="0" w:space="0" w:color="auto"/>
        <w:right w:val="none" w:sz="0" w:space="0" w:color="auto"/>
      </w:divBdr>
    </w:div>
    <w:div w:id="1244027734">
      <w:bodyDiv w:val="1"/>
      <w:marLeft w:val="0"/>
      <w:marRight w:val="0"/>
      <w:marTop w:val="0"/>
      <w:marBottom w:val="0"/>
      <w:divBdr>
        <w:top w:val="none" w:sz="0" w:space="0" w:color="auto"/>
        <w:left w:val="none" w:sz="0" w:space="0" w:color="auto"/>
        <w:bottom w:val="none" w:sz="0" w:space="0" w:color="auto"/>
        <w:right w:val="none" w:sz="0" w:space="0" w:color="auto"/>
      </w:divBdr>
    </w:div>
    <w:div w:id="1583491254">
      <w:bodyDiv w:val="1"/>
      <w:marLeft w:val="0"/>
      <w:marRight w:val="0"/>
      <w:marTop w:val="0"/>
      <w:marBottom w:val="0"/>
      <w:divBdr>
        <w:top w:val="none" w:sz="0" w:space="0" w:color="auto"/>
        <w:left w:val="none" w:sz="0" w:space="0" w:color="auto"/>
        <w:bottom w:val="none" w:sz="0" w:space="0" w:color="auto"/>
        <w:right w:val="none" w:sz="0" w:space="0" w:color="auto"/>
      </w:divBdr>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75782751">
      <w:bodyDiv w:val="1"/>
      <w:marLeft w:val="0"/>
      <w:marRight w:val="0"/>
      <w:marTop w:val="0"/>
      <w:marBottom w:val="0"/>
      <w:divBdr>
        <w:top w:val="none" w:sz="0" w:space="0" w:color="auto"/>
        <w:left w:val="none" w:sz="0" w:space="0" w:color="auto"/>
        <w:bottom w:val="none" w:sz="0" w:space="0" w:color="auto"/>
        <w:right w:val="none" w:sz="0" w:space="0" w:color="auto"/>
      </w:divBdr>
    </w:div>
    <w:div w:id="1802846798">
      <w:bodyDiv w:val="1"/>
      <w:marLeft w:val="0"/>
      <w:marRight w:val="0"/>
      <w:marTop w:val="0"/>
      <w:marBottom w:val="0"/>
      <w:divBdr>
        <w:top w:val="none" w:sz="0" w:space="0" w:color="auto"/>
        <w:left w:val="none" w:sz="0" w:space="0" w:color="auto"/>
        <w:bottom w:val="none" w:sz="0" w:space="0" w:color="auto"/>
        <w:right w:val="none" w:sz="0" w:space="0" w:color="auto"/>
      </w:divBdr>
    </w:div>
    <w:div w:id="18692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F594-E692-43EF-830B-6F21D32D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991</Words>
  <Characters>5611</Characters>
  <Application>Microsoft Office Word</Application>
  <DocSecurity>0</DocSecurity>
  <Lines>165</Lines>
  <Paragraphs>122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Pathway to Compliance</dc:title>
  <dc:creator>WSDOT Audit</dc:creator>
  <cp:lastModifiedBy>Smitham, Debbie</cp:lastModifiedBy>
  <cp:revision>3</cp:revision>
  <cp:lastPrinted>2016-01-21T20:46:00Z</cp:lastPrinted>
  <dcterms:created xsi:type="dcterms:W3CDTF">2017-02-21T17:40:00Z</dcterms:created>
  <dcterms:modified xsi:type="dcterms:W3CDTF">2017-02-21T19:54:00Z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