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9ED188" w14:textId="67B056D8" w:rsidR="00D80A9B" w:rsidRPr="007D2296" w:rsidRDefault="00D80A9B" w:rsidP="0000018C">
      <w:pPr>
        <w:spacing w:after="0" w:line="240" w:lineRule="auto"/>
        <w:ind w:right="-446"/>
        <w:rPr>
          <w:rFonts w:cstheme="minorHAnsi"/>
          <w:i/>
          <w:color w:val="FF0000"/>
        </w:rPr>
      </w:pPr>
      <w:bookmarkStart w:id="0" w:name="_GoBack"/>
      <w:bookmarkEnd w:id="0"/>
    </w:p>
    <w:p w14:paraId="65078238" w14:textId="77777777" w:rsidR="0000018C" w:rsidRPr="00B3343E" w:rsidRDefault="0000018C" w:rsidP="0000018C">
      <w:pPr>
        <w:spacing w:after="0" w:line="240" w:lineRule="auto"/>
        <w:ind w:right="-446"/>
        <w:rPr>
          <w:rFonts w:ascii="Arial" w:hAnsi="Arial" w:cs="Arial"/>
          <w:i/>
          <w:color w:val="FF0000"/>
        </w:rPr>
      </w:pPr>
    </w:p>
    <w:p w14:paraId="6C1B8D4F" w14:textId="77777777" w:rsidR="00DE7224" w:rsidRPr="00B3343E" w:rsidRDefault="00792C59" w:rsidP="00792C59">
      <w:pPr>
        <w:rPr>
          <w:rFonts w:ascii="Arial" w:eastAsiaTheme="minorEastAsia" w:hAnsi="Arial" w:cs="Arial"/>
          <w:b/>
          <w:bCs/>
          <w:color w:val="000000" w:themeColor="text1"/>
          <w:kern w:val="24"/>
        </w:rPr>
      </w:pPr>
      <w:r w:rsidRPr="00B3343E">
        <w:rPr>
          <w:rFonts w:ascii="Arial" w:eastAsiaTheme="minorEastAsia" w:hAnsi="Arial" w:cs="Arial"/>
          <w:b/>
          <w:bCs/>
          <w:color w:val="000000" w:themeColor="text1"/>
          <w:kern w:val="24"/>
        </w:rPr>
        <w:t xml:space="preserve">Q1) </w:t>
      </w:r>
      <w:proofErr w:type="gramStart"/>
      <w:r w:rsidRPr="00B3343E">
        <w:rPr>
          <w:rFonts w:ascii="Arial" w:eastAsiaTheme="minorEastAsia" w:hAnsi="Arial" w:cs="Arial"/>
          <w:b/>
          <w:bCs/>
          <w:color w:val="000000" w:themeColor="text1"/>
          <w:kern w:val="24"/>
        </w:rPr>
        <w:t>How</w:t>
      </w:r>
      <w:proofErr w:type="gramEnd"/>
      <w:r w:rsidRPr="00B3343E">
        <w:rPr>
          <w:rFonts w:ascii="Arial" w:eastAsiaTheme="minorEastAsia" w:hAnsi="Arial" w:cs="Arial"/>
          <w:b/>
          <w:bCs/>
          <w:color w:val="000000" w:themeColor="text1"/>
          <w:kern w:val="24"/>
        </w:rPr>
        <w:t xml:space="preserve"> do I identify a Breakaway Cable Terminal (BCT)?  </w:t>
      </w:r>
    </w:p>
    <w:p w14:paraId="22727E98" w14:textId="50E51014" w:rsidR="00D80A9B" w:rsidRDefault="003A1098" w:rsidP="00C24C28">
      <w:pPr>
        <w:spacing w:after="120"/>
        <w:rPr>
          <w:rFonts w:ascii="Arial" w:eastAsiaTheme="minorEastAsia" w:hAnsi="Arial" w:cs="Arial"/>
          <w:bCs/>
          <w:color w:val="000000" w:themeColor="text1"/>
          <w:kern w:val="24"/>
        </w:rPr>
      </w:pPr>
      <w:r w:rsidRPr="00B3343E">
        <w:rPr>
          <w:rFonts w:ascii="Arial" w:eastAsiaTheme="minorEastAsia" w:hAnsi="Arial" w:cs="Arial"/>
          <w:bCs/>
          <w:color w:val="000000" w:themeColor="text1"/>
          <w:kern w:val="24"/>
        </w:rPr>
        <w:t>For inform</w:t>
      </w:r>
      <w:r w:rsidR="00811D7E" w:rsidRPr="00B3343E">
        <w:rPr>
          <w:rFonts w:ascii="Arial" w:eastAsiaTheme="minorEastAsia" w:hAnsi="Arial" w:cs="Arial"/>
          <w:bCs/>
          <w:color w:val="000000" w:themeColor="text1"/>
          <w:kern w:val="24"/>
        </w:rPr>
        <w:t xml:space="preserve">ation on how to identify BCT’s </w:t>
      </w:r>
      <w:r w:rsidRPr="00B3343E">
        <w:rPr>
          <w:rFonts w:ascii="Arial" w:eastAsiaTheme="minorEastAsia" w:hAnsi="Arial" w:cs="Arial"/>
          <w:bCs/>
          <w:color w:val="000000" w:themeColor="text1"/>
          <w:kern w:val="24"/>
        </w:rPr>
        <w:t>and differentiate them fro</w:t>
      </w:r>
      <w:r w:rsidR="00811D7E" w:rsidRPr="00B3343E">
        <w:rPr>
          <w:rFonts w:ascii="Arial" w:eastAsiaTheme="minorEastAsia" w:hAnsi="Arial" w:cs="Arial"/>
          <w:bCs/>
          <w:color w:val="000000" w:themeColor="text1"/>
          <w:kern w:val="24"/>
        </w:rPr>
        <w:t xml:space="preserve">m other types of terminals, </w:t>
      </w:r>
      <w:r w:rsidR="003F4ADE" w:rsidRPr="00B3343E">
        <w:rPr>
          <w:rFonts w:ascii="Arial" w:eastAsiaTheme="minorEastAsia" w:hAnsi="Arial" w:cs="Arial"/>
          <w:bCs/>
          <w:color w:val="000000" w:themeColor="text1"/>
          <w:kern w:val="24"/>
        </w:rPr>
        <w:t>S</w:t>
      </w:r>
      <w:r w:rsidR="00811D7E" w:rsidRPr="00B3343E">
        <w:rPr>
          <w:rFonts w:ascii="Arial" w:eastAsiaTheme="minorEastAsia" w:hAnsi="Arial" w:cs="Arial"/>
          <w:bCs/>
          <w:color w:val="000000" w:themeColor="text1"/>
          <w:kern w:val="24"/>
        </w:rPr>
        <w:t>ee the</w:t>
      </w:r>
      <w:r w:rsidR="00C62BA5" w:rsidRPr="00B3343E">
        <w:rPr>
          <w:rFonts w:ascii="Arial" w:eastAsiaTheme="minorEastAsia" w:hAnsi="Arial" w:cs="Arial"/>
          <w:bCs/>
          <w:color w:val="000000" w:themeColor="text1"/>
          <w:kern w:val="24"/>
        </w:rPr>
        <w:t xml:space="preserve"> </w:t>
      </w:r>
      <w:hyperlink r:id="rId7" w:history="1">
        <w:r w:rsidR="00811D7E" w:rsidRPr="00B3343E">
          <w:rPr>
            <w:rStyle w:val="Hyperlink"/>
            <w:rFonts w:ascii="Arial" w:eastAsiaTheme="minorEastAsia" w:hAnsi="Arial" w:cs="Arial"/>
            <w:bCs/>
            <w:kern w:val="24"/>
          </w:rPr>
          <w:t>Terminal Identification Graphic</w:t>
        </w:r>
      </w:hyperlink>
      <w:r w:rsidR="003F4ADE" w:rsidRPr="00B3343E">
        <w:rPr>
          <w:rStyle w:val="Hyperlink"/>
          <w:rFonts w:ascii="Arial" w:eastAsiaTheme="minorEastAsia" w:hAnsi="Arial" w:cs="Arial"/>
          <w:bCs/>
          <w:kern w:val="24"/>
        </w:rPr>
        <w:t xml:space="preserve">. </w:t>
      </w:r>
      <w:r w:rsidR="003F4ADE" w:rsidRPr="00B3343E">
        <w:rPr>
          <w:rStyle w:val="Hyperlink"/>
          <w:rFonts w:ascii="Arial" w:eastAsiaTheme="minorEastAsia" w:hAnsi="Arial" w:cs="Arial"/>
          <w:bCs/>
          <w:color w:val="auto"/>
          <w:kern w:val="24"/>
          <w:u w:val="none"/>
        </w:rPr>
        <w:t xml:space="preserve">A BCT </w:t>
      </w:r>
      <w:r w:rsidR="008C542A" w:rsidRPr="00B3343E">
        <w:rPr>
          <w:rStyle w:val="Hyperlink"/>
          <w:rFonts w:ascii="Arial" w:eastAsiaTheme="minorEastAsia" w:hAnsi="Arial" w:cs="Arial"/>
          <w:bCs/>
          <w:color w:val="auto"/>
          <w:kern w:val="24"/>
          <w:u w:val="none"/>
        </w:rPr>
        <w:t xml:space="preserve">is </w:t>
      </w:r>
      <w:r w:rsidR="00EE26CA">
        <w:rPr>
          <w:rStyle w:val="Hyperlink"/>
          <w:rFonts w:ascii="Arial" w:eastAsiaTheme="minorEastAsia" w:hAnsi="Arial" w:cs="Arial"/>
          <w:bCs/>
          <w:color w:val="auto"/>
          <w:kern w:val="24"/>
          <w:u w:val="none"/>
        </w:rPr>
        <w:t xml:space="preserve">usually </w:t>
      </w:r>
      <w:r w:rsidR="008C542A" w:rsidRPr="00B3343E">
        <w:rPr>
          <w:rStyle w:val="Hyperlink"/>
          <w:rFonts w:ascii="Arial" w:eastAsiaTheme="minorEastAsia" w:hAnsi="Arial" w:cs="Arial"/>
          <w:bCs/>
          <w:color w:val="auto"/>
          <w:kern w:val="24"/>
          <w:u w:val="none"/>
        </w:rPr>
        <w:t xml:space="preserve">parabolic in shape and </w:t>
      </w:r>
      <w:r w:rsidR="003F4ADE" w:rsidRPr="00B3343E">
        <w:rPr>
          <w:rStyle w:val="Hyperlink"/>
          <w:rFonts w:ascii="Arial" w:eastAsiaTheme="minorEastAsia" w:hAnsi="Arial" w:cs="Arial"/>
          <w:bCs/>
          <w:color w:val="auto"/>
          <w:kern w:val="24"/>
          <w:u w:val="none"/>
        </w:rPr>
        <w:t>includes a Type 1 anchor</w:t>
      </w:r>
      <w:r w:rsidR="00811D7E" w:rsidRPr="00B3343E">
        <w:rPr>
          <w:rFonts w:ascii="Arial" w:eastAsiaTheme="minorEastAsia" w:hAnsi="Arial" w:cs="Arial"/>
          <w:bCs/>
          <w:kern w:val="24"/>
        </w:rPr>
        <w:t>.</w:t>
      </w:r>
    </w:p>
    <w:p w14:paraId="5411104C" w14:textId="77777777" w:rsidR="00D80A9B" w:rsidRPr="00B3343E" w:rsidRDefault="00D80A9B" w:rsidP="00C24C28">
      <w:pPr>
        <w:spacing w:after="120"/>
        <w:rPr>
          <w:rFonts w:ascii="Arial" w:eastAsiaTheme="minorEastAsia" w:hAnsi="Arial" w:cs="Arial"/>
          <w:bCs/>
          <w:color w:val="000000" w:themeColor="text1"/>
          <w:kern w:val="24"/>
        </w:rPr>
      </w:pPr>
    </w:p>
    <w:p w14:paraId="4D68A5C6" w14:textId="77777777" w:rsidR="00F63BB2" w:rsidRPr="00B3343E" w:rsidRDefault="00275CD0" w:rsidP="00F63BB2">
      <w:pPr>
        <w:spacing w:after="120" w:line="240" w:lineRule="auto"/>
        <w:rPr>
          <w:rFonts w:ascii="Arial" w:eastAsiaTheme="minorEastAsia" w:hAnsi="Arial" w:cs="Arial"/>
          <w:b/>
          <w:bCs/>
          <w:color w:val="000000" w:themeColor="text1"/>
          <w:kern w:val="24"/>
        </w:rPr>
      </w:pPr>
      <w:r w:rsidRPr="00B3343E">
        <w:rPr>
          <w:rFonts w:ascii="Arial" w:eastAsiaTheme="minorEastAsia" w:hAnsi="Arial" w:cs="Arial"/>
          <w:b/>
          <w:bCs/>
          <w:color w:val="000000" w:themeColor="text1"/>
          <w:kern w:val="24"/>
        </w:rPr>
        <w:t xml:space="preserve">Q2: </w:t>
      </w:r>
      <w:r w:rsidR="00F63BB2" w:rsidRPr="00B3343E">
        <w:rPr>
          <w:rFonts w:ascii="Arial" w:eastAsiaTheme="minorEastAsia" w:hAnsi="Arial" w:cs="Arial"/>
          <w:b/>
          <w:bCs/>
          <w:color w:val="000000" w:themeColor="text1"/>
          <w:kern w:val="24"/>
        </w:rPr>
        <w:t>When does a guardrail run require a crashworthy end terminal?</w:t>
      </w:r>
    </w:p>
    <w:p w14:paraId="2A0E9C7D" w14:textId="2C91D2D0" w:rsidR="00D80A9B" w:rsidRDefault="00F63BB2" w:rsidP="00275CD0">
      <w:pPr>
        <w:spacing w:after="120" w:line="240" w:lineRule="auto"/>
        <w:rPr>
          <w:rFonts w:ascii="Arial" w:eastAsiaTheme="minorEastAsia" w:hAnsi="Arial" w:cs="Arial"/>
          <w:bCs/>
          <w:kern w:val="24"/>
        </w:rPr>
      </w:pPr>
      <w:r w:rsidRPr="00B3343E">
        <w:rPr>
          <w:rFonts w:ascii="Arial" w:eastAsiaTheme="minorEastAsia" w:hAnsi="Arial" w:cs="Arial"/>
          <w:bCs/>
          <w:kern w:val="24"/>
        </w:rPr>
        <w:t xml:space="preserve">Crashworthy end terminals are required on leading ends of guardrail runs that are located within the </w:t>
      </w:r>
      <w:r w:rsidR="00EE26CA">
        <w:rPr>
          <w:rFonts w:ascii="Arial" w:eastAsiaTheme="minorEastAsia" w:hAnsi="Arial" w:cs="Arial"/>
          <w:bCs/>
          <w:kern w:val="24"/>
        </w:rPr>
        <w:t xml:space="preserve">design </w:t>
      </w:r>
      <w:r w:rsidRPr="00B3343E">
        <w:rPr>
          <w:rFonts w:ascii="Arial" w:eastAsiaTheme="minorEastAsia" w:hAnsi="Arial" w:cs="Arial"/>
          <w:bCs/>
          <w:kern w:val="24"/>
        </w:rPr>
        <w:t xml:space="preserve">clear zone, and on trailing ends of guardrail runs that are within the </w:t>
      </w:r>
      <w:r w:rsidR="00EE26CA">
        <w:rPr>
          <w:rFonts w:ascii="Arial" w:eastAsiaTheme="minorEastAsia" w:hAnsi="Arial" w:cs="Arial"/>
          <w:bCs/>
          <w:kern w:val="24"/>
        </w:rPr>
        <w:t xml:space="preserve">design </w:t>
      </w:r>
      <w:r w:rsidRPr="00B3343E">
        <w:rPr>
          <w:rFonts w:ascii="Arial" w:eastAsiaTheme="minorEastAsia" w:hAnsi="Arial" w:cs="Arial"/>
          <w:bCs/>
          <w:kern w:val="24"/>
        </w:rPr>
        <w:t xml:space="preserve">clear zone of opposing traffic. Crashworthy terminals </w:t>
      </w:r>
      <w:proofErr w:type="gramStart"/>
      <w:r w:rsidRPr="00B3343E">
        <w:rPr>
          <w:rFonts w:ascii="Arial" w:eastAsiaTheme="minorEastAsia" w:hAnsi="Arial" w:cs="Arial"/>
          <w:bCs/>
          <w:kern w:val="24"/>
        </w:rPr>
        <w:t>can also be installed</w:t>
      </w:r>
      <w:proofErr w:type="gramEnd"/>
      <w:r w:rsidRPr="00B3343E">
        <w:rPr>
          <w:rFonts w:ascii="Arial" w:eastAsiaTheme="minorEastAsia" w:hAnsi="Arial" w:cs="Arial"/>
          <w:bCs/>
          <w:kern w:val="24"/>
        </w:rPr>
        <w:t xml:space="preserve"> outside the clear zone if engineering judgement indicates it is warranted.</w:t>
      </w:r>
    </w:p>
    <w:p w14:paraId="6CEADA05" w14:textId="2F9835B3" w:rsidR="00271A7E" w:rsidRPr="00B3343E" w:rsidRDefault="00271A7E" w:rsidP="00275CD0">
      <w:pPr>
        <w:spacing w:after="120" w:line="240" w:lineRule="auto"/>
        <w:rPr>
          <w:rFonts w:ascii="Arial" w:eastAsia="Times New Roman" w:hAnsi="Arial" w:cs="Arial"/>
        </w:rPr>
      </w:pPr>
    </w:p>
    <w:p w14:paraId="08BAF099" w14:textId="69517985" w:rsidR="00271A7E" w:rsidRPr="00B3343E" w:rsidRDefault="00271A7E" w:rsidP="00271A7E">
      <w:pPr>
        <w:spacing w:after="120" w:line="240" w:lineRule="auto"/>
        <w:rPr>
          <w:rFonts w:ascii="Arial" w:eastAsiaTheme="minorEastAsia" w:hAnsi="Arial" w:cs="Arial"/>
          <w:b/>
          <w:bCs/>
          <w:kern w:val="24"/>
        </w:rPr>
      </w:pPr>
      <w:r w:rsidRPr="00B3343E">
        <w:rPr>
          <w:rFonts w:ascii="Arial" w:eastAsiaTheme="minorEastAsia" w:hAnsi="Arial" w:cs="Arial"/>
          <w:b/>
          <w:bCs/>
          <w:kern w:val="24"/>
        </w:rPr>
        <w:t xml:space="preserve">Q3: What options </w:t>
      </w:r>
      <w:r w:rsidR="008C542A" w:rsidRPr="00B3343E">
        <w:rPr>
          <w:rFonts w:ascii="Arial" w:eastAsiaTheme="minorEastAsia" w:hAnsi="Arial" w:cs="Arial"/>
          <w:b/>
          <w:bCs/>
          <w:kern w:val="24"/>
        </w:rPr>
        <w:t xml:space="preserve">do I have when a crashworthy end </w:t>
      </w:r>
      <w:r w:rsidRPr="00B3343E">
        <w:rPr>
          <w:rFonts w:ascii="Arial" w:eastAsiaTheme="minorEastAsia" w:hAnsi="Arial" w:cs="Arial"/>
          <w:b/>
          <w:bCs/>
          <w:kern w:val="24"/>
        </w:rPr>
        <w:t xml:space="preserve">terminal </w:t>
      </w:r>
      <w:r w:rsidR="008C542A" w:rsidRPr="00B3343E">
        <w:rPr>
          <w:rFonts w:ascii="Arial" w:eastAsiaTheme="minorEastAsia" w:hAnsi="Arial" w:cs="Arial"/>
          <w:b/>
          <w:bCs/>
          <w:kern w:val="24"/>
        </w:rPr>
        <w:t xml:space="preserve">is to </w:t>
      </w:r>
      <w:proofErr w:type="gramStart"/>
      <w:r w:rsidR="008C542A" w:rsidRPr="00B3343E">
        <w:rPr>
          <w:rFonts w:ascii="Arial" w:eastAsiaTheme="minorEastAsia" w:hAnsi="Arial" w:cs="Arial"/>
          <w:b/>
          <w:bCs/>
          <w:kern w:val="24"/>
        </w:rPr>
        <w:t>be installed</w:t>
      </w:r>
      <w:proofErr w:type="gramEnd"/>
      <w:r w:rsidR="008C542A" w:rsidRPr="00B3343E">
        <w:rPr>
          <w:rFonts w:ascii="Arial" w:eastAsiaTheme="minorEastAsia" w:hAnsi="Arial" w:cs="Arial"/>
          <w:b/>
          <w:bCs/>
          <w:kern w:val="24"/>
        </w:rPr>
        <w:t xml:space="preserve"> </w:t>
      </w:r>
      <w:r w:rsidRPr="00B3343E">
        <w:rPr>
          <w:rFonts w:ascii="Arial" w:eastAsiaTheme="minorEastAsia" w:hAnsi="Arial" w:cs="Arial"/>
          <w:b/>
          <w:bCs/>
          <w:kern w:val="24"/>
        </w:rPr>
        <w:t>on a curve with a tight radius (such as a loop ramp</w:t>
      </w:r>
      <w:r w:rsidR="00EC3EEF" w:rsidRPr="00B3343E">
        <w:rPr>
          <w:rFonts w:ascii="Arial" w:eastAsiaTheme="minorEastAsia" w:hAnsi="Arial" w:cs="Arial"/>
          <w:b/>
          <w:bCs/>
          <w:kern w:val="24"/>
        </w:rPr>
        <w:t>)</w:t>
      </w:r>
      <w:r w:rsidRPr="00B3343E">
        <w:rPr>
          <w:rFonts w:ascii="Arial" w:eastAsiaTheme="minorEastAsia" w:hAnsi="Arial" w:cs="Arial"/>
          <w:b/>
          <w:bCs/>
          <w:kern w:val="24"/>
        </w:rPr>
        <w:t>?</w:t>
      </w:r>
    </w:p>
    <w:p w14:paraId="06ACDDF3" w14:textId="75AFE218" w:rsidR="00271A7E" w:rsidRPr="00B3343E" w:rsidRDefault="006219D0" w:rsidP="00271A7E">
      <w:pPr>
        <w:spacing w:after="120" w:line="240" w:lineRule="auto"/>
        <w:rPr>
          <w:rFonts w:ascii="Arial" w:eastAsiaTheme="minorEastAsia" w:hAnsi="Arial" w:cs="Arial"/>
          <w:b/>
          <w:bCs/>
          <w:color w:val="FF0000"/>
          <w:kern w:val="24"/>
        </w:rPr>
      </w:pPr>
      <w:r w:rsidRPr="006219D0">
        <w:rPr>
          <w:rFonts w:ascii="Arial" w:eastAsiaTheme="minorEastAsia" w:hAnsi="Arial" w:cs="Arial"/>
          <w:bCs/>
          <w:noProof/>
          <w:kern w:val="24"/>
        </w:rPr>
        <mc:AlternateContent>
          <mc:Choice Requires="wps">
            <w:drawing>
              <wp:anchor distT="45720" distB="45720" distL="114300" distR="114300" simplePos="0" relativeHeight="251661312" behindDoc="0" locked="0" layoutInCell="1" allowOverlap="1" wp14:anchorId="45CC887B" wp14:editId="6E6B09CB">
                <wp:simplePos x="0" y="0"/>
                <wp:positionH relativeFrom="column">
                  <wp:posOffset>2965829</wp:posOffset>
                </wp:positionH>
                <wp:positionV relativeFrom="paragraph">
                  <wp:posOffset>345957</wp:posOffset>
                </wp:positionV>
                <wp:extent cx="1497965" cy="960120"/>
                <wp:effectExtent l="0" t="0" r="698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960120"/>
                        </a:xfrm>
                        <a:prstGeom prst="rect">
                          <a:avLst/>
                        </a:prstGeom>
                        <a:solidFill>
                          <a:srgbClr val="FFFFFF"/>
                        </a:solidFill>
                        <a:ln w="9525">
                          <a:noFill/>
                          <a:miter lim="800000"/>
                          <a:headEnd/>
                          <a:tailEnd/>
                        </a:ln>
                      </wps:spPr>
                      <wps:txbx>
                        <w:txbxContent>
                          <w:p w14:paraId="5C38560E" w14:textId="426F3FC5" w:rsidR="006219D0" w:rsidRPr="006219D0" w:rsidRDefault="006219D0">
                            <w:pPr>
                              <w:rPr>
                                <w:i/>
                              </w:rPr>
                            </w:pPr>
                            <w:r>
                              <w:rPr>
                                <w:i/>
                              </w:rPr>
                              <w:t>Loop ramps can be challenging locations to provide end terminals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CC887B" id="_x0000_t202" coordsize="21600,21600" o:spt="202" path="m,l,21600r21600,l21600,xe">
                <v:stroke joinstyle="miter"/>
                <v:path gradientshapeok="t" o:connecttype="rect"/>
              </v:shapetype>
              <v:shape id="Text Box 2" o:spid="_x0000_s1026" type="#_x0000_t202" style="position:absolute;margin-left:233.55pt;margin-top:27.25pt;width:117.95pt;height:75.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" stroked="f">
                <v:textbox>
                  <w:txbxContent>
                    <w:p w14:paraId="5C38560E" w14:textId="426F3FC5" w:rsidR="006219D0" w:rsidRPr="006219D0" w:rsidRDefault="006219D0">
                      <w:pPr>
                        <w:rPr>
                          <w:i/>
                        </w:rPr>
                      </w:pPr>
                      <w:r>
                        <w:rPr>
                          <w:i/>
                        </w:rPr>
                        <w:t>Loop ramps can be challenging locations to provide end terminals</w:t>
                      </w:r>
                    </w:p>
                  </w:txbxContent>
                </v:textbox>
                <w10:wrap type="square"/>
              </v:shape>
            </w:pict>
          </mc:Fallback>
        </mc:AlternateContent>
      </w:r>
      <w:r w:rsidR="00271A7E" w:rsidRPr="00B3343E">
        <w:rPr>
          <w:rFonts w:ascii="Arial" w:hAnsi="Arial" w:cs="Arial"/>
          <w:noProof/>
        </w:rPr>
        <w:drawing>
          <wp:inline distT="0" distB="0" distL="0" distR="0" wp14:anchorId="7A04C5F4" wp14:editId="242B1F5F">
            <wp:extent cx="2799920" cy="1629015"/>
            <wp:effectExtent l="0" t="0" r="635" b="9525"/>
            <wp:docPr id="3" name="Picture 3" descr="cid:image001.jpg@01D39A69.78BCD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39A69.78BCD08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877714" cy="1674276"/>
                    </a:xfrm>
                    <a:prstGeom prst="rect">
                      <a:avLst/>
                    </a:prstGeom>
                    <a:noFill/>
                    <a:ln>
                      <a:noFill/>
                    </a:ln>
                  </pic:spPr>
                </pic:pic>
              </a:graphicData>
            </a:graphic>
          </wp:inline>
        </w:drawing>
      </w:r>
    </w:p>
    <w:p w14:paraId="30CB67E1" w14:textId="77777777" w:rsidR="00922C43" w:rsidRPr="00B3343E" w:rsidRDefault="00811D7E" w:rsidP="00271A7E">
      <w:pPr>
        <w:rPr>
          <w:rFonts w:ascii="Arial" w:hAnsi="Arial" w:cs="Arial"/>
        </w:rPr>
      </w:pPr>
      <w:r w:rsidRPr="00B3343E">
        <w:rPr>
          <w:rFonts w:ascii="Arial" w:hAnsi="Arial" w:cs="Arial"/>
        </w:rPr>
        <w:t xml:space="preserve">Non-flared terminals are not to </w:t>
      </w:r>
      <w:proofErr w:type="gramStart"/>
      <w:r w:rsidRPr="00B3343E">
        <w:rPr>
          <w:rFonts w:ascii="Arial" w:hAnsi="Arial" w:cs="Arial"/>
        </w:rPr>
        <w:t>be installed</w:t>
      </w:r>
      <w:proofErr w:type="gramEnd"/>
      <w:r w:rsidRPr="00B3343E">
        <w:rPr>
          <w:rFonts w:ascii="Arial" w:hAnsi="Arial" w:cs="Arial"/>
        </w:rPr>
        <w:t xml:space="preserve"> in a curved alignment, meaning that the rail element is not to be curved. </w:t>
      </w:r>
      <w:r w:rsidR="00922C43" w:rsidRPr="00B3343E">
        <w:rPr>
          <w:rFonts w:ascii="Arial" w:hAnsi="Arial" w:cs="Arial"/>
        </w:rPr>
        <w:t>Options</w:t>
      </w:r>
      <w:r w:rsidR="00EC3EEF" w:rsidRPr="00B3343E">
        <w:rPr>
          <w:rFonts w:ascii="Arial" w:hAnsi="Arial" w:cs="Arial"/>
        </w:rPr>
        <w:t xml:space="preserve"> </w:t>
      </w:r>
      <w:r w:rsidRPr="00B3343E">
        <w:rPr>
          <w:rFonts w:ascii="Arial" w:hAnsi="Arial" w:cs="Arial"/>
        </w:rPr>
        <w:t xml:space="preserve">for installing non-flared terminals in these locations </w:t>
      </w:r>
      <w:r w:rsidR="00EC3EEF" w:rsidRPr="00B3343E">
        <w:rPr>
          <w:rFonts w:ascii="Arial" w:hAnsi="Arial" w:cs="Arial"/>
        </w:rPr>
        <w:t>include</w:t>
      </w:r>
      <w:r w:rsidR="00922C43" w:rsidRPr="00B3343E">
        <w:rPr>
          <w:rFonts w:ascii="Arial" w:hAnsi="Arial" w:cs="Arial"/>
        </w:rPr>
        <w:t>:</w:t>
      </w:r>
    </w:p>
    <w:p w14:paraId="065CE9D9" w14:textId="77777777" w:rsidR="00922C43" w:rsidRPr="00B3343E" w:rsidRDefault="00EC3EEF" w:rsidP="00DA0D1C">
      <w:pPr>
        <w:pStyle w:val="ListParagraph"/>
        <w:numPr>
          <w:ilvl w:val="0"/>
          <w:numId w:val="3"/>
        </w:numPr>
        <w:rPr>
          <w:rFonts w:ascii="Arial" w:hAnsi="Arial" w:cs="Arial"/>
        </w:rPr>
      </w:pPr>
      <w:r w:rsidRPr="00B3343E">
        <w:rPr>
          <w:rFonts w:ascii="Arial" w:hAnsi="Arial" w:cs="Arial"/>
        </w:rPr>
        <w:t>Extend</w:t>
      </w:r>
      <w:r w:rsidR="00922C43" w:rsidRPr="00B3343E">
        <w:rPr>
          <w:rFonts w:ascii="Arial" w:hAnsi="Arial" w:cs="Arial"/>
        </w:rPr>
        <w:t xml:space="preserve"> the </w:t>
      </w:r>
      <w:r w:rsidRPr="00B3343E">
        <w:rPr>
          <w:rFonts w:ascii="Arial" w:hAnsi="Arial" w:cs="Arial"/>
        </w:rPr>
        <w:t>guardrail run</w:t>
      </w:r>
      <w:r w:rsidR="00922C43" w:rsidRPr="00B3343E">
        <w:rPr>
          <w:rFonts w:ascii="Arial" w:hAnsi="Arial" w:cs="Arial"/>
        </w:rPr>
        <w:t xml:space="preserve"> until you reach a tangent section of the roadway</w:t>
      </w:r>
      <w:r w:rsidRPr="00B3343E">
        <w:rPr>
          <w:rFonts w:ascii="Arial" w:hAnsi="Arial" w:cs="Arial"/>
        </w:rPr>
        <w:t xml:space="preserve"> to locate the terminal.</w:t>
      </w:r>
    </w:p>
    <w:p w14:paraId="3583EBC5" w14:textId="736F0B79" w:rsidR="00922C43" w:rsidRPr="00B3343E" w:rsidRDefault="00922C43" w:rsidP="00DA0D1C">
      <w:pPr>
        <w:pStyle w:val="ListParagraph"/>
        <w:numPr>
          <w:ilvl w:val="0"/>
          <w:numId w:val="3"/>
        </w:numPr>
        <w:rPr>
          <w:rFonts w:ascii="Arial" w:hAnsi="Arial" w:cs="Arial"/>
        </w:rPr>
      </w:pPr>
      <w:r w:rsidRPr="00B3343E">
        <w:rPr>
          <w:rFonts w:ascii="Arial" w:hAnsi="Arial" w:cs="Arial"/>
        </w:rPr>
        <w:t xml:space="preserve">For the terminals listed on the Standard Plans, see the manufacturer’s installation instructions for guidance on installing on curves. For instance, the </w:t>
      </w:r>
      <w:r w:rsidR="00DA0D1C" w:rsidRPr="00B3343E">
        <w:rPr>
          <w:rFonts w:ascii="Arial" w:hAnsi="Arial" w:cs="Arial"/>
        </w:rPr>
        <w:t xml:space="preserve">TL-3 </w:t>
      </w:r>
      <w:proofErr w:type="spellStart"/>
      <w:r w:rsidRPr="00B3343E">
        <w:rPr>
          <w:rFonts w:ascii="Arial" w:hAnsi="Arial" w:cs="Arial"/>
        </w:rPr>
        <w:t>SoftStop</w:t>
      </w:r>
      <w:proofErr w:type="spellEnd"/>
      <w:r w:rsidRPr="00B3343E">
        <w:rPr>
          <w:rFonts w:ascii="Arial" w:hAnsi="Arial" w:cs="Arial"/>
        </w:rPr>
        <w:t xml:space="preserve"> </w:t>
      </w:r>
      <w:r w:rsidR="00DA0D1C" w:rsidRPr="00B3343E">
        <w:rPr>
          <w:rFonts w:ascii="Arial" w:hAnsi="Arial" w:cs="Arial"/>
        </w:rPr>
        <w:t xml:space="preserve">installation manual </w:t>
      </w:r>
      <w:r w:rsidRPr="00B3343E">
        <w:rPr>
          <w:rFonts w:ascii="Arial" w:hAnsi="Arial" w:cs="Arial"/>
        </w:rPr>
        <w:t>gives guidance for in</w:t>
      </w:r>
      <w:r w:rsidR="00EE26CA">
        <w:rPr>
          <w:rFonts w:ascii="Arial" w:hAnsi="Arial" w:cs="Arial"/>
        </w:rPr>
        <w:t>stalling on curves with radii</w:t>
      </w:r>
      <w:r w:rsidRPr="00B3343E">
        <w:rPr>
          <w:rFonts w:ascii="Arial" w:hAnsi="Arial" w:cs="Arial"/>
        </w:rPr>
        <w:t xml:space="preserve"> as small as 650 ft. </w:t>
      </w:r>
    </w:p>
    <w:p w14:paraId="20F8B86A" w14:textId="14EB46D5" w:rsidR="00811D7E" w:rsidRPr="00B3343E" w:rsidRDefault="00DA0D1C" w:rsidP="00271A7E">
      <w:pPr>
        <w:pStyle w:val="ListParagraph"/>
        <w:numPr>
          <w:ilvl w:val="0"/>
          <w:numId w:val="3"/>
        </w:numPr>
        <w:rPr>
          <w:rFonts w:ascii="Arial" w:hAnsi="Arial" w:cs="Arial"/>
        </w:rPr>
      </w:pPr>
      <w:r w:rsidRPr="00B3343E">
        <w:rPr>
          <w:rFonts w:ascii="Arial" w:hAnsi="Arial" w:cs="Arial"/>
        </w:rPr>
        <w:t xml:space="preserve">Keep in mind </w:t>
      </w:r>
      <w:r w:rsidR="00E83574" w:rsidRPr="00B3343E">
        <w:rPr>
          <w:rFonts w:ascii="Arial" w:hAnsi="Arial" w:cs="Arial"/>
        </w:rPr>
        <w:t xml:space="preserve">that </w:t>
      </w:r>
      <w:r w:rsidRPr="00B3343E">
        <w:rPr>
          <w:rFonts w:ascii="Arial" w:hAnsi="Arial" w:cs="Arial"/>
        </w:rPr>
        <w:t xml:space="preserve">TL-2 terminals (for use on roadways </w:t>
      </w:r>
      <w:r w:rsidR="00EE26CA">
        <w:rPr>
          <w:rFonts w:ascii="Arial" w:hAnsi="Arial" w:cs="Arial"/>
        </w:rPr>
        <w:t xml:space="preserve">with posted speeds of </w:t>
      </w:r>
      <w:r w:rsidRPr="00B3343E">
        <w:rPr>
          <w:rFonts w:ascii="Arial" w:hAnsi="Arial" w:cs="Arial"/>
        </w:rPr>
        <w:t xml:space="preserve">45 mph or less) are shorter, and </w:t>
      </w:r>
      <w:proofErr w:type="gramStart"/>
      <w:r w:rsidRPr="00B3343E">
        <w:rPr>
          <w:rFonts w:ascii="Arial" w:hAnsi="Arial" w:cs="Arial"/>
        </w:rPr>
        <w:t>may be more easily fit</w:t>
      </w:r>
      <w:proofErr w:type="gramEnd"/>
      <w:r w:rsidRPr="00B3343E">
        <w:rPr>
          <w:rFonts w:ascii="Arial" w:hAnsi="Arial" w:cs="Arial"/>
        </w:rPr>
        <w:t xml:space="preserve"> into the topography.</w:t>
      </w:r>
    </w:p>
    <w:p w14:paraId="00C777CE" w14:textId="128F8D8B" w:rsidR="00271A7E" w:rsidRPr="006219D0" w:rsidRDefault="006219D0" w:rsidP="00271A7E">
      <w:pPr>
        <w:pStyle w:val="ListParagraph"/>
        <w:numPr>
          <w:ilvl w:val="0"/>
          <w:numId w:val="3"/>
        </w:numPr>
        <w:rPr>
          <w:rFonts w:ascii="Arial" w:hAnsi="Arial" w:cs="Arial"/>
        </w:rPr>
      </w:pPr>
      <w:r w:rsidRPr="006219D0">
        <w:rPr>
          <w:rFonts w:ascii="Arial" w:hAnsi="Arial" w:cs="Arial"/>
        </w:rPr>
        <w:t>If the guardrail attaches to a bridge rail or concrete barrier, an impact attenuator may be an option where there is not enough room for a tra</w:t>
      </w:r>
      <w:r w:rsidR="00EE26CA">
        <w:rPr>
          <w:rFonts w:ascii="Arial" w:hAnsi="Arial" w:cs="Arial"/>
        </w:rPr>
        <w:t xml:space="preserve">nsition section and a terminal </w:t>
      </w:r>
      <w:r w:rsidRPr="006219D0">
        <w:rPr>
          <w:rFonts w:ascii="Arial" w:hAnsi="Arial" w:cs="Arial"/>
        </w:rPr>
        <w:t xml:space="preserve">as long as the length of need requirements </w:t>
      </w:r>
      <w:proofErr w:type="gramStart"/>
      <w:r w:rsidRPr="006219D0">
        <w:rPr>
          <w:rFonts w:ascii="Arial" w:hAnsi="Arial" w:cs="Arial"/>
        </w:rPr>
        <w:t>can still be met</w:t>
      </w:r>
      <w:proofErr w:type="gramEnd"/>
      <w:r w:rsidRPr="006219D0">
        <w:rPr>
          <w:rFonts w:ascii="Arial" w:hAnsi="Arial" w:cs="Arial"/>
        </w:rPr>
        <w:t xml:space="preserve">. </w:t>
      </w:r>
    </w:p>
    <w:p w14:paraId="4EC0579F" w14:textId="54ED69F5" w:rsidR="0000018C" w:rsidRPr="00B3343E" w:rsidRDefault="0000018C" w:rsidP="00DA0D1C">
      <w:pPr>
        <w:spacing w:after="120" w:line="240" w:lineRule="auto"/>
        <w:rPr>
          <w:rFonts w:ascii="Arial" w:eastAsiaTheme="minorEastAsia" w:hAnsi="Arial" w:cs="Arial"/>
          <w:b/>
          <w:bCs/>
          <w:kern w:val="24"/>
        </w:rPr>
      </w:pPr>
    </w:p>
    <w:p w14:paraId="43EE5EDB" w14:textId="77777777" w:rsidR="00DA0D1C" w:rsidRPr="00B3343E" w:rsidRDefault="00DA0D1C" w:rsidP="00DA0D1C">
      <w:pPr>
        <w:spacing w:after="120" w:line="240" w:lineRule="auto"/>
        <w:rPr>
          <w:rFonts w:ascii="Arial" w:eastAsiaTheme="minorEastAsia" w:hAnsi="Arial" w:cs="Arial"/>
          <w:b/>
          <w:bCs/>
          <w:kern w:val="24"/>
        </w:rPr>
      </w:pPr>
      <w:r w:rsidRPr="00B3343E">
        <w:rPr>
          <w:rFonts w:ascii="Arial" w:eastAsiaTheme="minorEastAsia" w:hAnsi="Arial" w:cs="Arial"/>
          <w:b/>
          <w:bCs/>
          <w:kern w:val="24"/>
        </w:rPr>
        <w:lastRenderedPageBreak/>
        <w:t xml:space="preserve">Q4: Can you explain how MASH implementation will affect Type 1 guardrail terminals? </w:t>
      </w:r>
    </w:p>
    <w:p w14:paraId="2AB9C736" w14:textId="72B80BC3" w:rsidR="00DA0D1C" w:rsidRPr="00B3343E" w:rsidRDefault="00C62BA5" w:rsidP="00F332A1">
      <w:pPr>
        <w:spacing w:after="0" w:line="240" w:lineRule="auto"/>
        <w:rPr>
          <w:rFonts w:ascii="Arial" w:eastAsia="Times New Roman" w:hAnsi="Arial" w:cs="Arial"/>
        </w:rPr>
      </w:pPr>
      <w:r w:rsidRPr="00B3343E">
        <w:rPr>
          <w:rFonts w:ascii="Arial" w:eastAsiaTheme="minorEastAsia" w:hAnsi="Arial" w:cs="Arial"/>
          <w:iCs/>
          <w:kern w:val="24"/>
        </w:rPr>
        <w:t>A pending St</w:t>
      </w:r>
      <w:r w:rsidR="00B90ACE" w:rsidRPr="00B3343E">
        <w:rPr>
          <w:rFonts w:ascii="Arial" w:eastAsiaTheme="minorEastAsia" w:hAnsi="Arial" w:cs="Arial"/>
          <w:iCs/>
          <w:kern w:val="24"/>
        </w:rPr>
        <w:t>andard Specification revision (</w:t>
      </w:r>
      <w:r w:rsidRPr="00B3343E">
        <w:rPr>
          <w:rFonts w:ascii="Arial" w:eastAsiaTheme="minorEastAsia" w:hAnsi="Arial" w:cs="Arial"/>
          <w:iCs/>
          <w:kern w:val="24"/>
        </w:rPr>
        <w:t xml:space="preserve">scheduled for April 2018) will require that all new guardrail terminals </w:t>
      </w:r>
      <w:r w:rsidR="00C24C28" w:rsidRPr="00B3343E">
        <w:rPr>
          <w:rFonts w:ascii="Arial" w:eastAsiaTheme="minorEastAsia" w:hAnsi="Arial" w:cs="Arial"/>
          <w:iCs/>
          <w:kern w:val="24"/>
        </w:rPr>
        <w:t xml:space="preserve">be </w:t>
      </w:r>
      <w:r w:rsidRPr="00B3343E">
        <w:rPr>
          <w:rFonts w:ascii="Arial" w:eastAsiaTheme="minorEastAsia" w:hAnsi="Arial" w:cs="Arial"/>
          <w:iCs/>
          <w:kern w:val="24"/>
        </w:rPr>
        <w:t>MASH compliant.</w:t>
      </w:r>
    </w:p>
    <w:p w14:paraId="341C1951" w14:textId="77777777" w:rsidR="00F332A1" w:rsidRPr="00B3343E" w:rsidRDefault="00F332A1" w:rsidP="00F332A1">
      <w:pPr>
        <w:spacing w:after="0" w:line="240" w:lineRule="auto"/>
        <w:rPr>
          <w:rFonts w:ascii="Arial" w:eastAsia="Times New Roman" w:hAnsi="Arial" w:cs="Arial"/>
        </w:rPr>
      </w:pPr>
    </w:p>
    <w:p w14:paraId="2F62D535" w14:textId="7AE3593E" w:rsidR="006E6581" w:rsidRPr="00B3343E" w:rsidRDefault="00C62BA5" w:rsidP="00C62BA5">
      <w:pPr>
        <w:spacing w:after="0" w:line="240" w:lineRule="auto"/>
        <w:rPr>
          <w:rFonts w:ascii="Arial" w:eastAsiaTheme="minorEastAsia" w:hAnsi="Arial" w:cs="Arial"/>
          <w:iCs/>
          <w:color w:val="000000" w:themeColor="text1"/>
          <w:kern w:val="24"/>
        </w:rPr>
      </w:pPr>
      <w:r w:rsidRPr="00B3343E">
        <w:rPr>
          <w:rFonts w:ascii="Arial" w:eastAsiaTheme="minorEastAsia" w:hAnsi="Arial" w:cs="Arial"/>
          <w:bCs/>
          <w:iCs/>
          <w:color w:val="000000" w:themeColor="text1"/>
          <w:kern w:val="24"/>
          <w:u w:val="single"/>
        </w:rPr>
        <w:t xml:space="preserve">Manufacturers have chosen </w:t>
      </w:r>
      <w:proofErr w:type="gramStart"/>
      <w:r w:rsidRPr="00B3343E">
        <w:rPr>
          <w:rFonts w:ascii="Arial" w:eastAsiaTheme="minorEastAsia" w:hAnsi="Arial" w:cs="Arial"/>
          <w:bCs/>
          <w:iCs/>
          <w:color w:val="000000" w:themeColor="text1"/>
          <w:kern w:val="24"/>
          <w:u w:val="single"/>
        </w:rPr>
        <w:t>to only provide</w:t>
      </w:r>
      <w:proofErr w:type="gramEnd"/>
      <w:r w:rsidRPr="00B3343E">
        <w:rPr>
          <w:rFonts w:ascii="Arial" w:eastAsiaTheme="minorEastAsia" w:hAnsi="Arial" w:cs="Arial"/>
          <w:bCs/>
          <w:iCs/>
          <w:color w:val="000000" w:themeColor="text1"/>
          <w:kern w:val="24"/>
          <w:u w:val="single"/>
        </w:rPr>
        <w:t xml:space="preserve"> MASH compliant terminals at a height of 31 inches</w:t>
      </w:r>
      <w:r w:rsidRPr="00B3343E">
        <w:rPr>
          <w:rFonts w:ascii="Arial" w:eastAsiaTheme="minorEastAsia" w:hAnsi="Arial" w:cs="Arial"/>
          <w:b/>
          <w:bCs/>
          <w:iCs/>
          <w:color w:val="000000" w:themeColor="text1"/>
          <w:kern w:val="24"/>
        </w:rPr>
        <w:t xml:space="preserve">. </w:t>
      </w:r>
      <w:r w:rsidRPr="00B3343E">
        <w:rPr>
          <w:rFonts w:ascii="Arial" w:eastAsiaTheme="minorEastAsia" w:hAnsi="Arial" w:cs="Arial"/>
          <w:iCs/>
          <w:color w:val="000000" w:themeColor="text1"/>
          <w:kern w:val="24"/>
        </w:rPr>
        <w:t>This means that whenever an existing Type 1 guardrail run requires a new MASH compliant terminal, the Type 31 to Type 1 adaptor</w:t>
      </w:r>
      <w:r w:rsidR="00B90ACE" w:rsidRPr="00B3343E">
        <w:rPr>
          <w:rFonts w:ascii="Arial" w:eastAsiaTheme="minorEastAsia" w:hAnsi="Arial" w:cs="Arial"/>
          <w:iCs/>
          <w:color w:val="000000" w:themeColor="text1"/>
          <w:kern w:val="24"/>
        </w:rPr>
        <w:t xml:space="preserve"> </w:t>
      </w:r>
      <w:hyperlink r:id="rId10" w:history="1">
        <w:r w:rsidR="00B90ACE" w:rsidRPr="00B3343E">
          <w:rPr>
            <w:rStyle w:val="Hyperlink"/>
            <w:rFonts w:ascii="Arial" w:eastAsiaTheme="minorEastAsia" w:hAnsi="Arial" w:cs="Arial"/>
            <w:iCs/>
            <w:kern w:val="24"/>
          </w:rPr>
          <w:t>(Standard Plan C-25.80)</w:t>
        </w:r>
      </w:hyperlink>
      <w:r w:rsidR="00B90ACE" w:rsidRPr="00B3343E">
        <w:rPr>
          <w:rFonts w:ascii="Arial" w:eastAsiaTheme="minorEastAsia" w:hAnsi="Arial" w:cs="Arial"/>
          <w:iCs/>
          <w:color w:val="000000" w:themeColor="text1"/>
          <w:kern w:val="24"/>
        </w:rPr>
        <w:t xml:space="preserve"> </w:t>
      </w:r>
      <w:r w:rsidRPr="00B3343E">
        <w:rPr>
          <w:rFonts w:ascii="Arial" w:eastAsiaTheme="minorEastAsia" w:hAnsi="Arial" w:cs="Arial"/>
          <w:iCs/>
          <w:color w:val="000000" w:themeColor="text1"/>
          <w:kern w:val="24"/>
        </w:rPr>
        <w:t xml:space="preserve">will have to </w:t>
      </w:r>
      <w:proofErr w:type="gramStart"/>
      <w:r w:rsidRPr="00B3343E">
        <w:rPr>
          <w:rFonts w:ascii="Arial" w:eastAsiaTheme="minorEastAsia" w:hAnsi="Arial" w:cs="Arial"/>
          <w:iCs/>
          <w:color w:val="000000" w:themeColor="text1"/>
          <w:kern w:val="24"/>
        </w:rPr>
        <w:t>be used</w:t>
      </w:r>
      <w:proofErr w:type="gramEnd"/>
      <w:r w:rsidRPr="00B3343E">
        <w:rPr>
          <w:rFonts w:ascii="Arial" w:eastAsiaTheme="minorEastAsia" w:hAnsi="Arial" w:cs="Arial"/>
          <w:iCs/>
          <w:color w:val="000000" w:themeColor="text1"/>
          <w:kern w:val="24"/>
        </w:rPr>
        <w:t xml:space="preserve"> to transition the existing 28” high run to the 31” high MASH compliant terminal. </w:t>
      </w:r>
    </w:p>
    <w:p w14:paraId="75ED6703" w14:textId="785EFAE9" w:rsidR="00AB74A1" w:rsidRDefault="00E83574" w:rsidP="00B3343E">
      <w:pPr>
        <w:spacing w:after="0" w:line="240" w:lineRule="auto"/>
        <w:rPr>
          <w:rFonts w:ascii="Arial" w:hAnsi="Arial" w:cs="Arial"/>
          <w:i/>
        </w:rPr>
      </w:pPr>
      <w:r w:rsidRPr="00B3343E">
        <w:rPr>
          <w:rFonts w:ascii="Arial" w:eastAsiaTheme="minorEastAsia" w:hAnsi="Arial" w:cs="Arial"/>
          <w:iCs/>
          <w:color w:val="000000" w:themeColor="text1"/>
          <w:kern w:val="24"/>
        </w:rPr>
        <w:t>T</w:t>
      </w:r>
      <w:r w:rsidR="00B90ACE" w:rsidRPr="00B3343E">
        <w:rPr>
          <w:rFonts w:ascii="Arial" w:eastAsiaTheme="minorEastAsia" w:hAnsi="Arial" w:cs="Arial"/>
          <w:iCs/>
          <w:color w:val="000000" w:themeColor="text1"/>
          <w:kern w:val="24"/>
        </w:rPr>
        <w:t>he figure below</w:t>
      </w:r>
      <w:r w:rsidR="00F332A1" w:rsidRPr="00B3343E">
        <w:rPr>
          <w:rFonts w:ascii="Arial" w:eastAsiaTheme="minorEastAsia" w:hAnsi="Arial" w:cs="Arial"/>
          <w:iCs/>
          <w:color w:val="000000" w:themeColor="text1"/>
          <w:kern w:val="24"/>
        </w:rPr>
        <w:t xml:space="preserve"> show</w:t>
      </w:r>
      <w:r w:rsidRPr="00B3343E">
        <w:rPr>
          <w:rFonts w:ascii="Arial" w:eastAsiaTheme="minorEastAsia" w:hAnsi="Arial" w:cs="Arial"/>
          <w:iCs/>
          <w:color w:val="000000" w:themeColor="text1"/>
          <w:kern w:val="24"/>
        </w:rPr>
        <w:t>s</w:t>
      </w:r>
      <w:r w:rsidR="00F332A1" w:rsidRPr="00B3343E">
        <w:rPr>
          <w:rFonts w:ascii="Arial" w:eastAsiaTheme="minorEastAsia" w:hAnsi="Arial" w:cs="Arial"/>
          <w:iCs/>
          <w:color w:val="000000" w:themeColor="text1"/>
          <w:kern w:val="24"/>
        </w:rPr>
        <w:t xml:space="preserve"> how this applies to the replacement of an existing Breakaway Cable Terminal (BCT)</w:t>
      </w:r>
      <w:r w:rsidR="00B90ACE" w:rsidRPr="00B3343E">
        <w:rPr>
          <w:rFonts w:ascii="Arial" w:eastAsiaTheme="minorEastAsia" w:hAnsi="Arial" w:cs="Arial"/>
          <w:iCs/>
          <w:color w:val="000000" w:themeColor="text1"/>
          <w:kern w:val="24"/>
        </w:rPr>
        <w:t>.</w:t>
      </w:r>
    </w:p>
    <w:p w14:paraId="1A335807" w14:textId="77777777" w:rsidR="00D80A9B" w:rsidRPr="00B3343E" w:rsidRDefault="00D80A9B" w:rsidP="00D13331">
      <w:pPr>
        <w:rPr>
          <w:rFonts w:ascii="Arial" w:hAnsi="Arial" w:cs="Arial"/>
          <w:i/>
        </w:rPr>
      </w:pPr>
    </w:p>
    <w:p w14:paraId="2F95E2CA" w14:textId="77777777" w:rsidR="00AB74A1" w:rsidRPr="00B3343E" w:rsidRDefault="0000018C" w:rsidP="00D13331">
      <w:pPr>
        <w:rPr>
          <w:rFonts w:ascii="Arial" w:hAnsi="Arial" w:cs="Arial"/>
          <w:i/>
        </w:rPr>
      </w:pPr>
      <w:r w:rsidRPr="00B3343E">
        <w:rPr>
          <w:rFonts w:ascii="Arial" w:hAnsi="Arial" w:cs="Arial"/>
          <w:i/>
          <w:noProof/>
        </w:rPr>
        <mc:AlternateContent>
          <mc:Choice Requires="wps">
            <w:drawing>
              <wp:anchor distT="0" distB="0" distL="114300" distR="114300" simplePos="0" relativeHeight="251659264" behindDoc="0" locked="0" layoutInCell="1" allowOverlap="1" wp14:anchorId="255F518F" wp14:editId="238FEF35">
                <wp:simplePos x="0" y="0"/>
                <wp:positionH relativeFrom="column">
                  <wp:posOffset>46104</wp:posOffset>
                </wp:positionH>
                <wp:positionV relativeFrom="paragraph">
                  <wp:posOffset>6574</wp:posOffset>
                </wp:positionV>
                <wp:extent cx="6024245" cy="2627940"/>
                <wp:effectExtent l="0" t="0" r="14605" b="20320"/>
                <wp:wrapNone/>
                <wp:docPr id="8" name="Rectangle 8"/>
                <wp:cNvGraphicFramePr/>
                <a:graphic xmlns:a="http://schemas.openxmlformats.org/drawingml/2006/main">
                  <a:graphicData uri="http://schemas.microsoft.com/office/word/2010/wordprocessingShape">
                    <wps:wsp>
                      <wps:cNvSpPr/>
                      <wps:spPr>
                        <a:xfrm>
                          <a:off x="0" y="0"/>
                          <a:ext cx="6024245" cy="26279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1A8D5F" id="Rectangle 8" o:spid="_x0000_s1026" style="position:absolute;margin-left:3.65pt;margin-top:.5pt;width:474.35pt;height:206.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" filled="f" strokecolor="#243f60 [1604]" strokeweight="2pt"/>
            </w:pict>
          </mc:Fallback>
        </mc:AlternateContent>
      </w:r>
      <w:r w:rsidR="002558ED" w:rsidRPr="00B3343E">
        <w:rPr>
          <w:rFonts w:ascii="Arial" w:hAnsi="Arial" w:cs="Arial"/>
          <w:i/>
          <w:noProof/>
        </w:rPr>
        <w:drawing>
          <wp:inline distT="0" distB="0" distL="0" distR="0" wp14:anchorId="323421E9" wp14:editId="1505B546">
            <wp:extent cx="5263563" cy="18950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6825" cy="1907004"/>
                    </a:xfrm>
                    <a:prstGeom prst="rect">
                      <a:avLst/>
                    </a:prstGeom>
                    <a:noFill/>
                  </pic:spPr>
                </pic:pic>
              </a:graphicData>
            </a:graphic>
          </wp:inline>
        </w:drawing>
      </w:r>
    </w:p>
    <w:p w14:paraId="242A2D3C" w14:textId="77777777" w:rsidR="00AB74A1" w:rsidRPr="00B3343E" w:rsidRDefault="002558ED" w:rsidP="0000018C">
      <w:pPr>
        <w:spacing w:after="0" w:line="240" w:lineRule="auto"/>
        <w:ind w:left="720"/>
        <w:rPr>
          <w:rFonts w:ascii="Arial" w:hAnsi="Arial" w:cs="Arial"/>
          <w:i/>
        </w:rPr>
      </w:pPr>
      <w:r w:rsidRPr="00B3343E">
        <w:rPr>
          <w:rFonts w:ascii="Arial" w:hAnsi="Arial" w:cs="Arial"/>
          <w:i/>
        </w:rPr>
        <w:t>As shown, installing the Type 31 to Type 1 Adaptor will require either extending the existing guardrail run or removing a section of the existing run in order to install the adaptor.</w:t>
      </w:r>
    </w:p>
    <w:p w14:paraId="01162613" w14:textId="26858309" w:rsidR="0000018C" w:rsidRPr="00B3343E" w:rsidRDefault="0000018C" w:rsidP="00D13331">
      <w:pPr>
        <w:rPr>
          <w:rFonts w:ascii="Arial" w:hAnsi="Arial" w:cs="Arial"/>
          <w:i/>
        </w:rPr>
      </w:pPr>
    </w:p>
    <w:p w14:paraId="15204AD5" w14:textId="0167E3C5" w:rsidR="006E6581" w:rsidRPr="00B3343E" w:rsidRDefault="006E6581" w:rsidP="006E6581">
      <w:pPr>
        <w:spacing w:after="0" w:line="240" w:lineRule="auto"/>
        <w:rPr>
          <w:rFonts w:ascii="Arial" w:eastAsiaTheme="minorEastAsia" w:hAnsi="Arial" w:cs="Arial"/>
          <w:iCs/>
          <w:color w:val="000000" w:themeColor="text1"/>
          <w:kern w:val="24"/>
        </w:rPr>
      </w:pPr>
      <w:r w:rsidRPr="00B3343E">
        <w:rPr>
          <w:rFonts w:ascii="Arial" w:eastAsiaTheme="minorEastAsia" w:hAnsi="Arial" w:cs="Arial"/>
          <w:iCs/>
          <w:color w:val="000000" w:themeColor="text1"/>
          <w:kern w:val="24"/>
        </w:rPr>
        <w:t xml:space="preserve">For short guardrail </w:t>
      </w:r>
      <w:proofErr w:type="gramStart"/>
      <w:r w:rsidRPr="00B3343E">
        <w:rPr>
          <w:rFonts w:ascii="Arial" w:eastAsiaTheme="minorEastAsia" w:hAnsi="Arial" w:cs="Arial"/>
          <w:iCs/>
          <w:color w:val="000000" w:themeColor="text1"/>
          <w:kern w:val="24"/>
        </w:rPr>
        <w:t>runs</w:t>
      </w:r>
      <w:proofErr w:type="gramEnd"/>
      <w:r w:rsidRPr="00B3343E">
        <w:rPr>
          <w:rFonts w:ascii="Arial" w:eastAsiaTheme="minorEastAsia" w:hAnsi="Arial" w:cs="Arial"/>
          <w:iCs/>
          <w:color w:val="000000" w:themeColor="text1"/>
          <w:kern w:val="24"/>
        </w:rPr>
        <w:t xml:space="preserve"> it may make m</w:t>
      </w:r>
      <w:r w:rsidR="0065211F">
        <w:rPr>
          <w:rFonts w:ascii="Arial" w:eastAsiaTheme="minorEastAsia" w:hAnsi="Arial" w:cs="Arial"/>
          <w:iCs/>
          <w:color w:val="000000" w:themeColor="text1"/>
          <w:kern w:val="24"/>
        </w:rPr>
        <w:t>ore sense to remove the entire T</w:t>
      </w:r>
      <w:r w:rsidRPr="00B3343E">
        <w:rPr>
          <w:rFonts w:ascii="Arial" w:eastAsiaTheme="minorEastAsia" w:hAnsi="Arial" w:cs="Arial"/>
          <w:iCs/>
          <w:color w:val="000000" w:themeColor="text1"/>
          <w:kern w:val="24"/>
        </w:rPr>
        <w:t xml:space="preserve">ype 1 run and install Type 31 guardrail instead. </w:t>
      </w:r>
    </w:p>
    <w:p w14:paraId="5EEA5714" w14:textId="2571FA83" w:rsidR="00D80A9B" w:rsidRPr="00B3343E" w:rsidRDefault="00D80A9B" w:rsidP="00D13331">
      <w:pPr>
        <w:rPr>
          <w:rFonts w:ascii="Arial" w:hAnsi="Arial" w:cs="Arial"/>
          <w:i/>
        </w:rPr>
      </w:pPr>
    </w:p>
    <w:p w14:paraId="49BF611F" w14:textId="77777777" w:rsidR="00604AEC" w:rsidRPr="00B3343E" w:rsidRDefault="00604AEC" w:rsidP="00604AEC">
      <w:pPr>
        <w:spacing w:after="120" w:line="240" w:lineRule="auto"/>
        <w:rPr>
          <w:rFonts w:ascii="Arial" w:eastAsiaTheme="minorEastAsia" w:hAnsi="Arial" w:cs="Arial"/>
          <w:b/>
          <w:bCs/>
          <w:kern w:val="24"/>
        </w:rPr>
      </w:pPr>
      <w:r w:rsidRPr="00B3343E">
        <w:rPr>
          <w:rFonts w:ascii="Arial" w:eastAsiaTheme="minorEastAsia" w:hAnsi="Arial" w:cs="Arial"/>
          <w:b/>
          <w:bCs/>
          <w:kern w:val="24"/>
        </w:rPr>
        <w:t xml:space="preserve">Q5: Is it necessary to remove an anchor (or BCT) that </w:t>
      </w:r>
      <w:proofErr w:type="gramStart"/>
      <w:r w:rsidRPr="00B3343E">
        <w:rPr>
          <w:rFonts w:ascii="Arial" w:eastAsiaTheme="minorEastAsia" w:hAnsi="Arial" w:cs="Arial"/>
          <w:b/>
          <w:bCs/>
          <w:kern w:val="24"/>
        </w:rPr>
        <w:t>is shielded</w:t>
      </w:r>
      <w:proofErr w:type="gramEnd"/>
      <w:r w:rsidRPr="00B3343E">
        <w:rPr>
          <w:rFonts w:ascii="Arial" w:eastAsiaTheme="minorEastAsia" w:hAnsi="Arial" w:cs="Arial"/>
          <w:b/>
          <w:bCs/>
          <w:kern w:val="24"/>
        </w:rPr>
        <w:t xml:space="preserve"> by a barrier? </w:t>
      </w:r>
    </w:p>
    <w:p w14:paraId="4DFDC145" w14:textId="364D6C16" w:rsidR="00604AEC" w:rsidRPr="00B3343E" w:rsidRDefault="006E6581" w:rsidP="00604AEC">
      <w:pPr>
        <w:spacing w:after="120" w:line="240" w:lineRule="auto"/>
        <w:rPr>
          <w:rFonts w:ascii="Arial" w:eastAsiaTheme="minorEastAsia" w:hAnsi="Arial" w:cs="Arial"/>
          <w:bCs/>
          <w:kern w:val="24"/>
        </w:rPr>
      </w:pPr>
      <w:r w:rsidRPr="00B3343E">
        <w:rPr>
          <w:rFonts w:ascii="Arial" w:eastAsiaTheme="minorEastAsia" w:hAnsi="Arial" w:cs="Arial"/>
          <w:bCs/>
          <w:kern w:val="24"/>
        </w:rPr>
        <w:t xml:space="preserve">In most situations the answer is </w:t>
      </w:r>
      <w:r w:rsidR="00604AEC" w:rsidRPr="00B3343E">
        <w:rPr>
          <w:rFonts w:ascii="Arial" w:eastAsiaTheme="minorEastAsia" w:hAnsi="Arial" w:cs="Arial"/>
          <w:bCs/>
          <w:kern w:val="24"/>
        </w:rPr>
        <w:t>No. See the examples below.</w:t>
      </w:r>
    </w:p>
    <w:p w14:paraId="16283D97" w14:textId="6C7FAA46" w:rsidR="006E6581" w:rsidRPr="00B3343E" w:rsidRDefault="006E6581" w:rsidP="00604AEC">
      <w:pPr>
        <w:spacing w:after="120" w:line="240" w:lineRule="auto"/>
        <w:rPr>
          <w:rFonts w:ascii="Arial" w:eastAsiaTheme="minorEastAsia" w:hAnsi="Arial" w:cs="Arial"/>
          <w:bCs/>
          <w:kern w:val="24"/>
        </w:rPr>
      </w:pPr>
      <w:r w:rsidRPr="00B3343E">
        <w:rPr>
          <w:rFonts w:ascii="Arial" w:eastAsiaTheme="minorEastAsia" w:hAnsi="Arial" w:cs="Arial"/>
          <w:bCs/>
          <w:kern w:val="24"/>
        </w:rPr>
        <w:t xml:space="preserve">However, consider whether the terminal is within the </w:t>
      </w:r>
      <w:r w:rsidR="00C6540E">
        <w:rPr>
          <w:rFonts w:ascii="Arial" w:eastAsiaTheme="minorEastAsia" w:hAnsi="Arial" w:cs="Arial"/>
          <w:bCs/>
          <w:kern w:val="24"/>
        </w:rPr>
        <w:t xml:space="preserve">design </w:t>
      </w:r>
      <w:r w:rsidRPr="00B3343E">
        <w:rPr>
          <w:rFonts w:ascii="Arial" w:eastAsiaTheme="minorEastAsia" w:hAnsi="Arial" w:cs="Arial"/>
          <w:bCs/>
          <w:kern w:val="24"/>
        </w:rPr>
        <w:t xml:space="preserve">clear zone limits of the opposite direction traffic as noted </w:t>
      </w:r>
      <w:r w:rsidR="00F95050">
        <w:rPr>
          <w:rFonts w:ascii="Arial" w:eastAsiaTheme="minorEastAsia" w:hAnsi="Arial" w:cs="Arial"/>
          <w:bCs/>
          <w:kern w:val="24"/>
        </w:rPr>
        <w:t>in Question #2 above.</w:t>
      </w:r>
      <w:r w:rsidRPr="00B3343E">
        <w:rPr>
          <w:rFonts w:ascii="Arial" w:eastAsiaTheme="minorEastAsia" w:hAnsi="Arial" w:cs="Arial"/>
          <w:bCs/>
          <w:kern w:val="24"/>
        </w:rPr>
        <w:t xml:space="preserve"> </w:t>
      </w:r>
    </w:p>
    <w:p w14:paraId="1AEC65A9" w14:textId="3AD96978" w:rsidR="00DA0D1C" w:rsidRDefault="0000018C" w:rsidP="00D13331">
      <w:pPr>
        <w:rPr>
          <w:noProof/>
        </w:rPr>
      </w:pPr>
      <w:r w:rsidRPr="00B3343E">
        <w:rPr>
          <w:rFonts w:ascii="Arial" w:hAnsi="Arial" w:cs="Arial"/>
          <w:i/>
          <w:noProof/>
        </w:rPr>
        <w:lastRenderedPageBreak/>
        <mc:AlternateContent>
          <mc:Choice Requires="wps">
            <w:drawing>
              <wp:anchor distT="45720" distB="45720" distL="114300" distR="114300" simplePos="0" relativeHeight="251654144" behindDoc="0" locked="0" layoutInCell="1" allowOverlap="1" wp14:anchorId="1707F8CD" wp14:editId="27E0970F">
                <wp:simplePos x="0" y="0"/>
                <wp:positionH relativeFrom="column">
                  <wp:posOffset>0</wp:posOffset>
                </wp:positionH>
                <wp:positionV relativeFrom="paragraph">
                  <wp:posOffset>1655482</wp:posOffset>
                </wp:positionV>
                <wp:extent cx="2981325" cy="1404620"/>
                <wp:effectExtent l="0" t="0" r="9525"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04620"/>
                        </a:xfrm>
                        <a:prstGeom prst="rect">
                          <a:avLst/>
                        </a:prstGeom>
                        <a:solidFill>
                          <a:srgbClr val="FFFFFF"/>
                        </a:solidFill>
                        <a:ln w="9525">
                          <a:noFill/>
                          <a:miter lim="800000"/>
                          <a:headEnd/>
                          <a:tailEnd/>
                        </a:ln>
                      </wps:spPr>
                      <wps:txbx>
                        <w:txbxContent>
                          <w:p w14:paraId="2428CBCA" w14:textId="77777777" w:rsidR="00604AEC" w:rsidRPr="00C80820" w:rsidRDefault="00604AEC" w:rsidP="00604AEC">
                            <w:pPr>
                              <w:spacing w:after="0" w:line="240" w:lineRule="auto"/>
                              <w:rPr>
                                <w:sz w:val="20"/>
                                <w:szCs w:val="20"/>
                              </w:rPr>
                            </w:pPr>
                            <w:r w:rsidRPr="00C80820">
                              <w:rPr>
                                <w:b/>
                                <w:i/>
                                <w:sz w:val="20"/>
                                <w:szCs w:val="20"/>
                              </w:rPr>
                              <w:t>Example 1:</w:t>
                            </w:r>
                            <w:r w:rsidRPr="00C80820">
                              <w:rPr>
                                <w:i/>
                                <w:sz w:val="20"/>
                                <w:szCs w:val="20"/>
                              </w:rPr>
                              <w:t xml:space="preserve"> BCT </w:t>
                            </w:r>
                            <w:proofErr w:type="gramStart"/>
                            <w:r w:rsidRPr="00C80820">
                              <w:rPr>
                                <w:i/>
                                <w:sz w:val="20"/>
                                <w:szCs w:val="20"/>
                              </w:rPr>
                              <w:t>is shielded</w:t>
                            </w:r>
                            <w:proofErr w:type="gramEnd"/>
                            <w:r w:rsidRPr="00C80820">
                              <w:rPr>
                                <w:i/>
                                <w:sz w:val="20"/>
                                <w:szCs w:val="20"/>
                              </w:rPr>
                              <w:t xml:space="preserve"> from oncoming traffic by cable barrier, and BCT is outside the deflection distance of the cable barrier. </w:t>
                            </w:r>
                            <w:proofErr w:type="gramStart"/>
                            <w:r w:rsidRPr="00C80820">
                              <w:rPr>
                                <w:i/>
                                <w:sz w:val="20"/>
                                <w:szCs w:val="20"/>
                              </w:rPr>
                              <w:t>Also</w:t>
                            </w:r>
                            <w:proofErr w:type="gramEnd"/>
                            <w:r w:rsidRPr="00C80820">
                              <w:rPr>
                                <w:i/>
                                <w:sz w:val="20"/>
                                <w:szCs w:val="20"/>
                              </w:rPr>
                              <w:t xml:space="preserve"> the BCT is shielded from opposing traffic by guardrail. No reason to remove 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07F8CD" id="_x0000_t202" coordsize="21600,21600" o:spt="202" path="m,l,21600r21600,l21600,xe">
                <v:stroke joinstyle="miter"/>
                <v:path gradientshapeok="t" o:connecttype="rect"/>
              </v:shapetype>
              <v:shape id="Text Box 2" o:spid="_x0000_s1026" type="#_x0000_t202" style="position:absolute;margin-left:0;margin-top:130.35pt;width:234.75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" stroked="f">
                <v:textbox style="mso-fit-shape-to-text:t">
                  <w:txbxContent>
                    <w:p w14:paraId="2428CBCA" w14:textId="77777777" w:rsidR="00604AEC" w:rsidRPr="00C80820" w:rsidRDefault="00604AEC" w:rsidP="00604AEC">
                      <w:pPr>
                        <w:spacing w:after="0" w:line="240" w:lineRule="auto"/>
                        <w:rPr>
                          <w:sz w:val="20"/>
                          <w:szCs w:val="20"/>
                        </w:rPr>
                      </w:pPr>
                      <w:r w:rsidRPr="00C80820">
                        <w:rPr>
                          <w:b/>
                          <w:i/>
                          <w:sz w:val="20"/>
                          <w:szCs w:val="20"/>
                        </w:rPr>
                        <w:t>Example 1:</w:t>
                      </w:r>
                      <w:r w:rsidRPr="00C80820">
                        <w:rPr>
                          <w:i/>
                          <w:sz w:val="20"/>
                          <w:szCs w:val="20"/>
                        </w:rPr>
                        <w:t xml:space="preserve"> BCT is shielded from oncoming traffic by cable barrier, and BCT is outside the deflection distance of the cable barrier. Also the BCT is shielded from opposing traffic by guardrail. No reason to remove it.</w:t>
                      </w:r>
                    </w:p>
                  </w:txbxContent>
                </v:textbox>
                <w10:wrap type="square"/>
              </v:shape>
            </w:pict>
          </mc:Fallback>
        </mc:AlternateContent>
      </w:r>
      <w:r w:rsidR="00B73987" w:rsidRPr="00B3343E">
        <w:rPr>
          <w:rFonts w:ascii="Arial" w:hAnsi="Arial" w:cs="Arial"/>
          <w:i/>
          <w:noProof/>
        </w:rPr>
        <mc:AlternateContent>
          <mc:Choice Requires="wps">
            <w:drawing>
              <wp:anchor distT="45720" distB="45720" distL="114300" distR="114300" simplePos="0" relativeHeight="251657216" behindDoc="0" locked="0" layoutInCell="1" allowOverlap="1" wp14:anchorId="6E0FD1F8" wp14:editId="6FF707C9">
                <wp:simplePos x="0" y="0"/>
                <wp:positionH relativeFrom="column">
                  <wp:posOffset>3081655</wp:posOffset>
                </wp:positionH>
                <wp:positionV relativeFrom="paragraph">
                  <wp:posOffset>1664713</wp:posOffset>
                </wp:positionV>
                <wp:extent cx="2981325" cy="1404620"/>
                <wp:effectExtent l="0" t="0" r="9525" b="889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04620"/>
                        </a:xfrm>
                        <a:prstGeom prst="rect">
                          <a:avLst/>
                        </a:prstGeom>
                        <a:solidFill>
                          <a:srgbClr val="FFFFFF"/>
                        </a:solidFill>
                        <a:ln w="9525">
                          <a:noFill/>
                          <a:miter lim="800000"/>
                          <a:headEnd/>
                          <a:tailEnd/>
                        </a:ln>
                      </wps:spPr>
                      <wps:txbx>
                        <w:txbxContent>
                          <w:p w14:paraId="516F055E" w14:textId="77777777" w:rsidR="00B73987" w:rsidRPr="00C80820" w:rsidRDefault="00B73987" w:rsidP="00B73987">
                            <w:pPr>
                              <w:spacing w:after="0" w:line="240" w:lineRule="auto"/>
                              <w:rPr>
                                <w:i/>
                                <w:sz w:val="20"/>
                                <w:szCs w:val="20"/>
                              </w:rPr>
                            </w:pPr>
                            <w:r w:rsidRPr="00C80820">
                              <w:rPr>
                                <w:b/>
                                <w:i/>
                                <w:sz w:val="20"/>
                                <w:szCs w:val="20"/>
                              </w:rPr>
                              <w:t>Examp</w:t>
                            </w:r>
                            <w:r>
                              <w:rPr>
                                <w:b/>
                                <w:i/>
                                <w:sz w:val="20"/>
                                <w:szCs w:val="20"/>
                              </w:rPr>
                              <w:t>le 2</w:t>
                            </w:r>
                            <w:r w:rsidRPr="00C80820">
                              <w:rPr>
                                <w:b/>
                                <w:i/>
                                <w:sz w:val="20"/>
                                <w:szCs w:val="20"/>
                              </w:rPr>
                              <w:t>:</w:t>
                            </w:r>
                            <w:r w:rsidRPr="00C80820">
                              <w:rPr>
                                <w:i/>
                                <w:sz w:val="20"/>
                                <w:szCs w:val="20"/>
                              </w:rPr>
                              <w:t xml:space="preserve"> </w:t>
                            </w:r>
                            <w:r>
                              <w:rPr>
                                <w:i/>
                                <w:sz w:val="20"/>
                                <w:szCs w:val="20"/>
                              </w:rPr>
                              <w:t xml:space="preserve">It is </w:t>
                            </w:r>
                            <w:r w:rsidRPr="00F91A57">
                              <w:rPr>
                                <w:i/>
                                <w:sz w:val="20"/>
                                <w:szCs w:val="20"/>
                              </w:rPr>
                              <w:t>not necessary to remove anchors as long as length of need calculations (</w:t>
                            </w:r>
                            <w:r w:rsidRPr="00F91A57">
                              <w:rPr>
                                <w:bCs/>
                                <w:i/>
                                <w:iCs/>
                                <w:sz w:val="20"/>
                                <w:szCs w:val="20"/>
                              </w:rPr>
                              <w:t>De</w:t>
                            </w:r>
                            <w:r>
                              <w:rPr>
                                <w:bCs/>
                                <w:i/>
                                <w:iCs/>
                                <w:sz w:val="20"/>
                                <w:szCs w:val="20"/>
                              </w:rPr>
                              <w:t>sign Manual section 1610.03(5) verify that</w:t>
                            </w:r>
                            <w:r w:rsidRPr="00F91A57">
                              <w:rPr>
                                <w:i/>
                                <w:sz w:val="20"/>
                                <w:szCs w:val="20"/>
                              </w:rPr>
                              <w:t xml:space="preserve"> the anchor </w:t>
                            </w:r>
                            <w:proofErr w:type="gramStart"/>
                            <w:r w:rsidRPr="00F91A57">
                              <w:rPr>
                                <w:i/>
                                <w:sz w:val="20"/>
                                <w:szCs w:val="20"/>
                              </w:rPr>
                              <w:t>and  fixed</w:t>
                            </w:r>
                            <w:proofErr w:type="gramEnd"/>
                            <w:r w:rsidRPr="00F91A57">
                              <w:rPr>
                                <w:i/>
                                <w:sz w:val="20"/>
                                <w:szCs w:val="20"/>
                              </w:rPr>
                              <w:t xml:space="preserve"> object behind it are shielded by the concrete barrier.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0FD1F8" id="_x0000_s1027" type="#_x0000_t202" style="position:absolute;margin-left:242.65pt;margin-top:131.1pt;width:234.75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" stroked="f">
                <v:textbox style="mso-fit-shape-to-text:t">
                  <w:txbxContent>
                    <w:p w14:paraId="516F055E" w14:textId="77777777" w:rsidR="00B73987" w:rsidRPr="00C80820" w:rsidRDefault="00B73987" w:rsidP="00B73987">
                      <w:pPr>
                        <w:spacing w:after="0" w:line="240" w:lineRule="auto"/>
                        <w:rPr>
                          <w:i/>
                          <w:sz w:val="20"/>
                          <w:szCs w:val="20"/>
                        </w:rPr>
                      </w:pPr>
                      <w:r w:rsidRPr="00C80820">
                        <w:rPr>
                          <w:b/>
                          <w:i/>
                          <w:sz w:val="20"/>
                          <w:szCs w:val="20"/>
                        </w:rPr>
                        <w:t>Examp</w:t>
                      </w:r>
                      <w:r>
                        <w:rPr>
                          <w:b/>
                          <w:i/>
                          <w:sz w:val="20"/>
                          <w:szCs w:val="20"/>
                        </w:rPr>
                        <w:t>le 2</w:t>
                      </w:r>
                      <w:r w:rsidRPr="00C80820">
                        <w:rPr>
                          <w:b/>
                          <w:i/>
                          <w:sz w:val="20"/>
                          <w:szCs w:val="20"/>
                        </w:rPr>
                        <w:t>:</w:t>
                      </w:r>
                      <w:r w:rsidRPr="00C80820">
                        <w:rPr>
                          <w:i/>
                          <w:sz w:val="20"/>
                          <w:szCs w:val="20"/>
                        </w:rPr>
                        <w:t xml:space="preserve"> </w:t>
                      </w:r>
                      <w:r>
                        <w:rPr>
                          <w:i/>
                          <w:sz w:val="20"/>
                          <w:szCs w:val="20"/>
                        </w:rPr>
                        <w:t xml:space="preserve">It is </w:t>
                      </w:r>
                      <w:r w:rsidRPr="00F91A57">
                        <w:rPr>
                          <w:i/>
                          <w:sz w:val="20"/>
                          <w:szCs w:val="20"/>
                        </w:rPr>
                        <w:t>not necessary to remove anchors as long as length of need calculations (</w:t>
                      </w:r>
                      <w:r w:rsidRPr="00F91A57">
                        <w:rPr>
                          <w:bCs/>
                          <w:i/>
                          <w:iCs/>
                          <w:sz w:val="20"/>
                          <w:szCs w:val="20"/>
                        </w:rPr>
                        <w:t>De</w:t>
                      </w:r>
                      <w:r>
                        <w:rPr>
                          <w:bCs/>
                          <w:i/>
                          <w:iCs/>
                          <w:sz w:val="20"/>
                          <w:szCs w:val="20"/>
                        </w:rPr>
                        <w:t>sign Manual section 1610.03(5) verify that</w:t>
                      </w:r>
                      <w:r w:rsidRPr="00F91A57">
                        <w:rPr>
                          <w:i/>
                          <w:sz w:val="20"/>
                          <w:szCs w:val="20"/>
                        </w:rPr>
                        <w:t xml:space="preserve"> the anchor </w:t>
                      </w:r>
                      <w:proofErr w:type="gramStart"/>
                      <w:r w:rsidRPr="00F91A57">
                        <w:rPr>
                          <w:i/>
                          <w:sz w:val="20"/>
                          <w:szCs w:val="20"/>
                        </w:rPr>
                        <w:t>and  fixed</w:t>
                      </w:r>
                      <w:proofErr w:type="gramEnd"/>
                      <w:r w:rsidRPr="00F91A57">
                        <w:rPr>
                          <w:i/>
                          <w:sz w:val="20"/>
                          <w:szCs w:val="20"/>
                        </w:rPr>
                        <w:t xml:space="preserve"> object behind it are shielded by the concrete barrier. </w:t>
                      </w:r>
                    </w:p>
                  </w:txbxContent>
                </v:textbox>
                <w10:wrap type="square"/>
              </v:shape>
            </w:pict>
          </mc:Fallback>
        </mc:AlternateContent>
      </w:r>
      <w:r w:rsidR="00604AEC" w:rsidRPr="00B3343E">
        <w:rPr>
          <w:rFonts w:ascii="Arial" w:hAnsi="Arial" w:cs="Arial"/>
          <w:noProof/>
        </w:rPr>
        <w:drawing>
          <wp:inline distT="0" distB="0" distL="0" distR="0" wp14:anchorId="72F28B0D" wp14:editId="5DCD5440">
            <wp:extent cx="3027509" cy="1409013"/>
            <wp:effectExtent l="0" t="0" r="190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6510" t="32972" r="19328" b="37161"/>
                    <a:stretch/>
                  </pic:blipFill>
                  <pic:spPr bwMode="auto">
                    <a:xfrm>
                      <a:off x="0" y="0"/>
                      <a:ext cx="3075115" cy="1431169"/>
                    </a:xfrm>
                    <a:prstGeom prst="rect">
                      <a:avLst/>
                    </a:prstGeom>
                    <a:ln>
                      <a:noFill/>
                    </a:ln>
                    <a:extLst>
                      <a:ext uri="{53640926-AAD7-44D8-BBD7-CCE9431645EC}">
                        <a14:shadowObscured xmlns:a14="http://schemas.microsoft.com/office/drawing/2010/main"/>
                      </a:ext>
                    </a:extLst>
                  </pic:spPr>
                </pic:pic>
              </a:graphicData>
            </a:graphic>
          </wp:inline>
        </w:drawing>
      </w:r>
      <w:r w:rsidR="00B73987">
        <w:rPr>
          <w:noProof/>
        </w:rPr>
        <w:t xml:space="preserve">   </w:t>
      </w:r>
      <w:r w:rsidR="00B73987">
        <w:rPr>
          <w:noProof/>
        </w:rPr>
        <w:drawing>
          <wp:inline distT="0" distB="0" distL="0" distR="0" wp14:anchorId="2926160F" wp14:editId="35290C20">
            <wp:extent cx="2666359" cy="1414252"/>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5074" t="27471" r="6644" b="18598"/>
                    <a:stretch/>
                  </pic:blipFill>
                  <pic:spPr bwMode="auto">
                    <a:xfrm>
                      <a:off x="0" y="0"/>
                      <a:ext cx="2692224" cy="1427971"/>
                    </a:xfrm>
                    <a:prstGeom prst="rect">
                      <a:avLst/>
                    </a:prstGeom>
                    <a:ln>
                      <a:noFill/>
                    </a:ln>
                    <a:extLst>
                      <a:ext uri="{53640926-AAD7-44D8-BBD7-CCE9431645EC}">
                        <a14:shadowObscured xmlns:a14="http://schemas.microsoft.com/office/drawing/2010/main"/>
                      </a:ext>
                    </a:extLst>
                  </pic:spPr>
                </pic:pic>
              </a:graphicData>
            </a:graphic>
          </wp:inline>
        </w:drawing>
      </w:r>
    </w:p>
    <w:p w14:paraId="6FA14624" w14:textId="77777777" w:rsidR="00F95050" w:rsidRDefault="00F95050" w:rsidP="00F95050">
      <w:pPr>
        <w:spacing w:after="120" w:line="240" w:lineRule="auto"/>
        <w:rPr>
          <w:rFonts w:ascii="Arial" w:eastAsiaTheme="minorEastAsia" w:hAnsi="Arial" w:cs="Arial"/>
          <w:b/>
          <w:bCs/>
          <w:kern w:val="24"/>
        </w:rPr>
      </w:pPr>
    </w:p>
    <w:p w14:paraId="1B9F4814" w14:textId="77777777" w:rsidR="00F95050" w:rsidRDefault="00F95050" w:rsidP="00F95050">
      <w:pPr>
        <w:spacing w:after="120" w:line="240" w:lineRule="auto"/>
        <w:rPr>
          <w:rFonts w:ascii="Arial" w:eastAsiaTheme="minorEastAsia" w:hAnsi="Arial" w:cs="Arial"/>
          <w:b/>
          <w:bCs/>
          <w:kern w:val="24"/>
        </w:rPr>
      </w:pPr>
    </w:p>
    <w:p w14:paraId="0AA94DF2" w14:textId="77777777" w:rsidR="00AE2E40" w:rsidRPr="00AE2E40" w:rsidRDefault="00BE0F68" w:rsidP="00AE2E40">
      <w:pPr>
        <w:spacing w:after="120" w:line="240" w:lineRule="auto"/>
        <w:rPr>
          <w:rFonts w:ascii="Arial" w:eastAsiaTheme="minorEastAsia" w:hAnsi="Arial" w:cs="Arial"/>
          <w:bCs/>
          <w:kern w:val="24"/>
        </w:rPr>
      </w:pPr>
      <w:r w:rsidRPr="00AE2E40">
        <w:rPr>
          <w:rFonts w:ascii="Arial" w:eastAsiaTheme="minorEastAsia" w:hAnsi="Arial" w:cs="Arial"/>
          <w:b/>
          <w:bCs/>
          <w:kern w:val="24"/>
        </w:rPr>
        <w:t>Q6</w:t>
      </w:r>
      <w:r w:rsidR="00F95050" w:rsidRPr="00AE2E40">
        <w:rPr>
          <w:rFonts w:ascii="Arial" w:eastAsiaTheme="minorEastAsia" w:hAnsi="Arial" w:cs="Arial"/>
          <w:b/>
          <w:bCs/>
          <w:kern w:val="24"/>
        </w:rPr>
        <w:t xml:space="preserve">: </w:t>
      </w:r>
      <w:r w:rsidR="00AE2E40" w:rsidRPr="00AE2E40">
        <w:rPr>
          <w:rFonts w:ascii="Arial" w:eastAsiaTheme="minorEastAsia" w:hAnsi="Arial" w:cs="Arial"/>
          <w:b/>
          <w:bCs/>
          <w:kern w:val="24"/>
        </w:rPr>
        <w:t xml:space="preserve">How do I connect w-beam guardrail, </w:t>
      </w:r>
      <w:proofErr w:type="spellStart"/>
      <w:r w:rsidR="00AE2E40" w:rsidRPr="00AE2E40">
        <w:rPr>
          <w:rFonts w:ascii="Arial" w:eastAsiaTheme="minorEastAsia" w:hAnsi="Arial" w:cs="Arial"/>
          <w:b/>
          <w:bCs/>
          <w:kern w:val="24"/>
        </w:rPr>
        <w:t>thrie</w:t>
      </w:r>
      <w:proofErr w:type="spellEnd"/>
      <w:r w:rsidR="00AE2E40" w:rsidRPr="00AE2E40">
        <w:rPr>
          <w:rFonts w:ascii="Arial" w:eastAsiaTheme="minorEastAsia" w:hAnsi="Arial" w:cs="Arial"/>
          <w:b/>
          <w:bCs/>
          <w:kern w:val="24"/>
        </w:rPr>
        <w:t xml:space="preserve"> beam or transition sections to “low” bridge rail?</w:t>
      </w:r>
      <w:r w:rsidR="00AE2E40" w:rsidRPr="00AE2E40">
        <w:rPr>
          <w:rFonts w:ascii="Arial" w:eastAsiaTheme="minorEastAsia" w:hAnsi="Arial" w:cs="Arial"/>
          <w:bCs/>
          <w:kern w:val="24"/>
        </w:rPr>
        <w:t xml:space="preserve"> </w:t>
      </w:r>
    </w:p>
    <w:p w14:paraId="1C9F8FEE" w14:textId="5A223392" w:rsidR="00AE2E40" w:rsidRPr="00B3343E" w:rsidRDefault="00AE2E40" w:rsidP="00AE2E40">
      <w:pPr>
        <w:spacing w:after="120" w:line="240" w:lineRule="auto"/>
        <w:rPr>
          <w:rFonts w:ascii="Arial" w:eastAsiaTheme="minorEastAsia" w:hAnsi="Arial" w:cs="Arial"/>
          <w:bCs/>
          <w:kern w:val="24"/>
        </w:rPr>
      </w:pPr>
      <w:r>
        <w:rPr>
          <w:rFonts w:ascii="Arial" w:eastAsiaTheme="minorEastAsia" w:hAnsi="Arial" w:cs="Arial"/>
          <w:bCs/>
          <w:kern w:val="24"/>
        </w:rPr>
        <w:t xml:space="preserve">A special connection plate (shown below) designed by the WSDOT Bridge and Structures Office </w:t>
      </w:r>
      <w:proofErr w:type="gramStart"/>
      <w:r>
        <w:rPr>
          <w:rFonts w:ascii="Arial" w:eastAsiaTheme="minorEastAsia" w:hAnsi="Arial" w:cs="Arial"/>
          <w:bCs/>
          <w:kern w:val="24"/>
        </w:rPr>
        <w:t>can be used</w:t>
      </w:r>
      <w:proofErr w:type="gramEnd"/>
      <w:r>
        <w:rPr>
          <w:rFonts w:ascii="Arial" w:eastAsiaTheme="minorEastAsia" w:hAnsi="Arial" w:cs="Arial"/>
          <w:bCs/>
          <w:kern w:val="24"/>
        </w:rPr>
        <w:t xml:space="preserve"> to connect rail elements to a bridge rail that is lower than the rail elements. Contact the Bridge and Structures Office.</w:t>
      </w:r>
    </w:p>
    <w:p w14:paraId="1F561385" w14:textId="10F4C012" w:rsidR="00B72CC5" w:rsidRDefault="00B72CC5" w:rsidP="00F95050">
      <w:pPr>
        <w:spacing w:after="120" w:line="240" w:lineRule="auto"/>
        <w:rPr>
          <w:rFonts w:ascii="Arial" w:eastAsiaTheme="minorEastAsia" w:hAnsi="Arial" w:cs="Arial"/>
          <w:b/>
          <w:bCs/>
          <w:color w:val="FF0000"/>
          <w:kern w:val="24"/>
        </w:rPr>
      </w:pPr>
    </w:p>
    <w:p w14:paraId="232E3269" w14:textId="77777777" w:rsidR="00B72CC5" w:rsidRPr="00F95050" w:rsidRDefault="00B72CC5" w:rsidP="00F95050">
      <w:pPr>
        <w:spacing w:after="120" w:line="240" w:lineRule="auto"/>
        <w:rPr>
          <w:rFonts w:ascii="Arial" w:eastAsiaTheme="minorEastAsia" w:hAnsi="Arial" w:cs="Arial"/>
          <w:b/>
          <w:bCs/>
          <w:color w:val="FF0000"/>
          <w:kern w:val="24"/>
        </w:rPr>
      </w:pPr>
    </w:p>
    <w:p w14:paraId="4CAF2BF7" w14:textId="3AE4E7AD" w:rsidR="00F95050" w:rsidRPr="00D13331" w:rsidRDefault="00C573CF" w:rsidP="00D13331">
      <w:pPr>
        <w:rPr>
          <w:i/>
        </w:rPr>
      </w:pPr>
      <w:r>
        <w:rPr>
          <w:i/>
          <w:noProof/>
        </w:rPr>
        <w:t xml:space="preserve">    </w:t>
      </w:r>
      <w:r w:rsidR="00B72CC5">
        <w:rPr>
          <w:i/>
          <w:noProof/>
        </w:rPr>
        <w:drawing>
          <wp:inline distT="0" distB="0" distL="0" distR="0" wp14:anchorId="7583B302" wp14:editId="6785BEC7">
            <wp:extent cx="2771775" cy="2377513"/>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9802" t="44188" r="68741" b="26823"/>
                    <a:stretch/>
                  </pic:blipFill>
                  <pic:spPr bwMode="auto">
                    <a:xfrm>
                      <a:off x="0" y="0"/>
                      <a:ext cx="2834000" cy="243088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997634F" wp14:editId="22D7256A">
            <wp:extent cx="2571750" cy="2538986"/>
            <wp:effectExtent l="0" t="0" r="0" b="0"/>
            <wp:docPr id="11" name="Picture 2" descr="C:\Users\petterj\AppData\Local\Microsoft\Windows\Temporary Internet Files\Content.Outlook\36AJXKXO\Thrie Beam Connector Pla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petterj\AppData\Local\Microsoft\Windows\Temporary Internet Files\Content.Outlook\36AJXKXO\Thrie Beam Connector Plate (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7225" t="6124" r="33231" b="28658"/>
                    <a:stretch/>
                  </pic:blipFill>
                  <pic:spPr bwMode="auto">
                    <a:xfrm>
                      <a:off x="0" y="0"/>
                      <a:ext cx="2640256" cy="2606619"/>
                    </a:xfrm>
                    <a:prstGeom prst="rect">
                      <a:avLst/>
                    </a:prstGeom>
                    <a:noFill/>
                    <a:ln>
                      <a:noFill/>
                    </a:ln>
                    <a:extLst>
                      <a:ext uri="{53640926-AAD7-44D8-BBD7-CCE9431645EC}">
                        <a14:shadowObscured xmlns:a14="http://schemas.microsoft.com/office/drawing/2010/main"/>
                      </a:ext>
                    </a:extLst>
                  </pic:spPr>
                </pic:pic>
              </a:graphicData>
            </a:graphic>
          </wp:inline>
        </w:drawing>
      </w:r>
    </w:p>
    <w:sectPr w:rsidR="00F95050" w:rsidRPr="00D13331" w:rsidSect="0000018C">
      <w:headerReference w:type="default" r:id="rId16"/>
      <w:footerReference w:type="default" r:id="rId17"/>
      <w:pgSz w:w="12240" w:h="15840"/>
      <w:pgMar w:top="2016" w:right="1440" w:bottom="1440" w:left="1440" w:header="432"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1A848B" w14:textId="77777777" w:rsidR="00801B7C" w:rsidRDefault="00801B7C" w:rsidP="00C2132E">
      <w:pPr>
        <w:spacing w:after="0" w:line="240" w:lineRule="auto"/>
      </w:pPr>
      <w:r>
        <w:separator/>
      </w:r>
    </w:p>
  </w:endnote>
  <w:endnote w:type="continuationSeparator" w:id="0">
    <w:p w14:paraId="0F29E3FB" w14:textId="77777777" w:rsidR="00801B7C" w:rsidRDefault="00801B7C" w:rsidP="00C21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70AAD" w14:textId="16A54F5F" w:rsidR="00771591" w:rsidRPr="00771591" w:rsidRDefault="00771591">
    <w:pPr>
      <w:pStyle w:val="Footer"/>
      <w:rPr>
        <w:color w:val="BFBFBF" w:themeColor="background1" w:themeShade="BF"/>
      </w:rPr>
    </w:pPr>
    <w:r w:rsidRPr="00771591">
      <w:rPr>
        <w:color w:val="BFBFBF" w:themeColor="background1" w:themeShade="BF"/>
      </w:rPr>
      <w:fldChar w:fldCharType="begin"/>
    </w:r>
    <w:r w:rsidRPr="00771591">
      <w:rPr>
        <w:color w:val="BFBFBF" w:themeColor="background1" w:themeShade="BF"/>
      </w:rPr>
      <w:instrText xml:space="preserve"> FILENAME \p \* MERGEFORMAT </w:instrText>
    </w:r>
    <w:r w:rsidRPr="00771591">
      <w:rPr>
        <w:color w:val="BFBFBF" w:themeColor="background1" w:themeShade="BF"/>
      </w:rPr>
      <w:fldChar w:fldCharType="separate"/>
    </w:r>
    <w:r w:rsidR="007D3E41">
      <w:rPr>
        <w:noProof/>
        <w:color w:val="BFBFBF" w:themeColor="background1" w:themeShade="BF"/>
      </w:rPr>
      <w:t>S:\Design R P&amp; S\3-Policy\Design Manual\08 Design Bulletins\Design Bulletin 18-02\Experiment FAQ's ks.docx</w:t>
    </w:r>
    <w:r w:rsidRPr="00771591">
      <w:rPr>
        <w:color w:val="BFBFBF" w:themeColor="background1" w:themeShade="B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077FD4" w14:textId="77777777" w:rsidR="00801B7C" w:rsidRDefault="00801B7C" w:rsidP="00C2132E">
      <w:pPr>
        <w:spacing w:after="0" w:line="240" w:lineRule="auto"/>
      </w:pPr>
      <w:r>
        <w:separator/>
      </w:r>
    </w:p>
  </w:footnote>
  <w:footnote w:type="continuationSeparator" w:id="0">
    <w:p w14:paraId="1623CFC1" w14:textId="77777777" w:rsidR="00801B7C" w:rsidRDefault="00801B7C" w:rsidP="00C213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49A9A" w14:textId="30D29585" w:rsidR="00C2132E" w:rsidRPr="00EB6EF8" w:rsidRDefault="00504309" w:rsidP="00720E13">
    <w:pPr>
      <w:pStyle w:val="Header"/>
      <w:tabs>
        <w:tab w:val="clear" w:pos="9360"/>
        <w:tab w:val="right" w:pos="9720"/>
      </w:tabs>
      <w:ind w:left="-540" w:right="-360"/>
      <w:jc w:val="right"/>
      <w:rPr>
        <w:b/>
        <w:i/>
        <w:noProof/>
        <w:sz w:val="32"/>
        <w:szCs w:val="32"/>
      </w:rPr>
    </w:pPr>
    <w:r w:rsidRPr="0000018C">
      <w:rPr>
        <w:b/>
        <w:noProof/>
        <w:color w:val="FF0000"/>
        <w:sz w:val="32"/>
        <w:szCs w:val="32"/>
      </w:rPr>
      <mc:AlternateContent>
        <mc:Choice Requires="wps">
          <w:drawing>
            <wp:anchor distT="0" distB="0" distL="114300" distR="114300" simplePos="0" relativeHeight="251665408" behindDoc="0" locked="0" layoutInCell="1" allowOverlap="1" wp14:anchorId="1F399EE4" wp14:editId="009146EF">
              <wp:simplePos x="0" y="0"/>
              <wp:positionH relativeFrom="column">
                <wp:posOffset>-376518</wp:posOffset>
              </wp:positionH>
              <wp:positionV relativeFrom="paragraph">
                <wp:posOffset>-59167</wp:posOffset>
              </wp:positionV>
              <wp:extent cx="6705600" cy="906198"/>
              <wp:effectExtent l="19050" t="19050" r="38100" b="46355"/>
              <wp:wrapNone/>
              <wp:docPr id="2" name="Rectangle 2"/>
              <wp:cNvGraphicFramePr/>
              <a:graphic xmlns:a="http://schemas.openxmlformats.org/drawingml/2006/main">
                <a:graphicData uri="http://schemas.microsoft.com/office/word/2010/wordprocessingShape">
                  <wps:wsp>
                    <wps:cNvSpPr/>
                    <wps:spPr>
                      <a:xfrm>
                        <a:off x="0" y="0"/>
                        <a:ext cx="6705600" cy="906198"/>
                      </a:xfrm>
                      <a:prstGeom prst="rect">
                        <a:avLst/>
                      </a:prstGeom>
                      <a:noFill/>
                      <a:ln w="5080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10754D" id="Rectangle 2" o:spid="_x0000_s1026" style="position:absolute;margin-left:-29.65pt;margin-top:-4.65pt;width:528pt;height:71.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" filled="f" strokecolor="black [3213]" strokeweight="4pt">
              <v:stroke linestyle="thickThin"/>
            </v:rect>
          </w:pict>
        </mc:Fallback>
      </mc:AlternateContent>
    </w:r>
    <w:r w:rsidR="00720E13" w:rsidRPr="0000018C">
      <w:rPr>
        <w:rFonts w:ascii="Arial Black" w:hAnsi="Arial Black"/>
        <w:b/>
        <w:noProof/>
        <w:color w:val="FF0000"/>
        <w:sz w:val="32"/>
        <w:szCs w:val="32"/>
      </w:rPr>
      <w:drawing>
        <wp:anchor distT="0" distB="0" distL="114300" distR="114300" simplePos="0" relativeHeight="251657216" behindDoc="1" locked="0" layoutInCell="1" allowOverlap="1" wp14:anchorId="605ADF1E" wp14:editId="192E66C1">
          <wp:simplePos x="0" y="0"/>
          <wp:positionH relativeFrom="column">
            <wp:posOffset>-219075</wp:posOffset>
          </wp:positionH>
          <wp:positionV relativeFrom="paragraph">
            <wp:posOffset>-19050</wp:posOffset>
          </wp:positionV>
          <wp:extent cx="2886075" cy="50419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86075" cy="504190"/>
                  </a:xfrm>
                  <a:prstGeom prst="rect">
                    <a:avLst/>
                  </a:prstGeom>
                </pic:spPr>
              </pic:pic>
            </a:graphicData>
          </a:graphic>
          <wp14:sizeRelH relativeFrom="page">
            <wp14:pctWidth>0</wp14:pctWidth>
          </wp14:sizeRelH>
          <wp14:sizeRelV relativeFrom="page">
            <wp14:pctHeight>0</wp14:pctHeight>
          </wp14:sizeRelV>
        </wp:anchor>
      </w:drawing>
    </w:r>
    <w:r w:rsidR="0000018C">
      <w:rPr>
        <w:b/>
        <w:i/>
        <w:noProof/>
        <w:sz w:val="32"/>
        <w:szCs w:val="32"/>
      </w:rPr>
      <w:t xml:space="preserve"> </w:t>
    </w:r>
    <w:r w:rsidR="00EB6EF8" w:rsidRPr="00EB6EF8">
      <w:rPr>
        <w:b/>
        <w:i/>
        <w:noProof/>
        <w:sz w:val="32"/>
        <w:szCs w:val="32"/>
      </w:rPr>
      <w:t>Roadside Safety</w:t>
    </w:r>
  </w:p>
  <w:p w14:paraId="70CBBF6A" w14:textId="77777777" w:rsidR="00EB6EF8" w:rsidRPr="00EB6EF8" w:rsidRDefault="00EB6EF8" w:rsidP="00720E13">
    <w:pPr>
      <w:pStyle w:val="Header"/>
      <w:tabs>
        <w:tab w:val="clear" w:pos="9360"/>
        <w:tab w:val="right" w:pos="9720"/>
      </w:tabs>
      <w:ind w:left="-540" w:right="-360"/>
      <w:jc w:val="right"/>
      <w:rPr>
        <w:rFonts w:ascii="Arial Black" w:hAnsi="Arial Black"/>
        <w:b/>
        <w:sz w:val="40"/>
        <w:szCs w:val="40"/>
      </w:rPr>
    </w:pPr>
    <w:r w:rsidRPr="00EB6EF8">
      <w:rPr>
        <w:b/>
        <w:noProof/>
        <w:sz w:val="40"/>
        <w:szCs w:val="40"/>
      </w:rPr>
      <w:t>Frequently Asked Questions</w:t>
    </w:r>
  </w:p>
  <w:p w14:paraId="537B2B8F" w14:textId="5D580CE4" w:rsidR="00720E13" w:rsidRPr="00720E13" w:rsidRDefault="00720E13" w:rsidP="00720E13">
    <w:pPr>
      <w:pStyle w:val="Header"/>
      <w:tabs>
        <w:tab w:val="clear" w:pos="9360"/>
        <w:tab w:val="right" w:pos="9720"/>
      </w:tabs>
      <w:ind w:right="-360"/>
      <w:jc w:val="right"/>
      <w:rPr>
        <w:b/>
        <w:sz w:val="28"/>
        <w:szCs w:val="28"/>
      </w:rPr>
    </w:pPr>
    <w:r>
      <w:rPr>
        <w:b/>
        <w:sz w:val="28"/>
        <w:szCs w:val="28"/>
      </w:rPr>
      <w:t xml:space="preserve">Date: </w:t>
    </w:r>
    <w:r w:rsidR="00AE2E40">
      <w:rPr>
        <w:b/>
        <w:sz w:val="28"/>
        <w:szCs w:val="28"/>
      </w:rPr>
      <w:t xml:space="preserve">February </w:t>
    </w:r>
    <w:proofErr w:type="gramStart"/>
    <w:r w:rsidR="00AE2E40">
      <w:rPr>
        <w:b/>
        <w:sz w:val="28"/>
        <w:szCs w:val="28"/>
      </w:rPr>
      <w:t>25</w:t>
    </w:r>
    <w:r w:rsidR="00BD0C36">
      <w:rPr>
        <w:b/>
        <w:sz w:val="28"/>
        <w:szCs w:val="28"/>
      </w:rPr>
      <w:t xml:space="preserve"> </w:t>
    </w:r>
    <w:r>
      <w:rPr>
        <w:b/>
        <w:sz w:val="28"/>
        <w:szCs w:val="28"/>
      </w:rPr>
      <w:t>,</w:t>
    </w:r>
    <w:proofErr w:type="gramEnd"/>
    <w:r>
      <w:rPr>
        <w:b/>
        <w:sz w:val="28"/>
        <w:szCs w:val="28"/>
      </w:rPr>
      <w:t xml:space="preserve"> 201</w:t>
    </w:r>
    <w:r w:rsidR="0039198C">
      <w:rPr>
        <w:b/>
        <w:sz w:val="28"/>
        <w:szCs w:val="28"/>
      </w:rPr>
      <w:t>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CE3D45"/>
    <w:multiLevelType w:val="hybridMultilevel"/>
    <w:tmpl w:val="6D0CC3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E0E3CB4"/>
    <w:multiLevelType w:val="hybridMultilevel"/>
    <w:tmpl w:val="E04ED37E"/>
    <w:lvl w:ilvl="0" w:tplc="24A2AEE4">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50724F4"/>
    <w:multiLevelType w:val="hybridMultilevel"/>
    <w:tmpl w:val="B238A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507"/>
    <w:rsid w:val="0000018C"/>
    <w:rsid w:val="00076BF2"/>
    <w:rsid w:val="0008065B"/>
    <w:rsid w:val="000D1821"/>
    <w:rsid w:val="000E5BA9"/>
    <w:rsid w:val="001103E3"/>
    <w:rsid w:val="00110C60"/>
    <w:rsid w:val="00125E1E"/>
    <w:rsid w:val="00151DD8"/>
    <w:rsid w:val="00173CC3"/>
    <w:rsid w:val="00190456"/>
    <w:rsid w:val="001F41BF"/>
    <w:rsid w:val="002169F2"/>
    <w:rsid w:val="00231385"/>
    <w:rsid w:val="00240858"/>
    <w:rsid w:val="00250A56"/>
    <w:rsid w:val="002558ED"/>
    <w:rsid w:val="00271A7E"/>
    <w:rsid w:val="00275CD0"/>
    <w:rsid w:val="002850DE"/>
    <w:rsid w:val="00305D6F"/>
    <w:rsid w:val="00330021"/>
    <w:rsid w:val="00337E44"/>
    <w:rsid w:val="00345BD2"/>
    <w:rsid w:val="00370FFD"/>
    <w:rsid w:val="0039198C"/>
    <w:rsid w:val="003938F6"/>
    <w:rsid w:val="003A1098"/>
    <w:rsid w:val="003F4ADE"/>
    <w:rsid w:val="00400BFD"/>
    <w:rsid w:val="00402B19"/>
    <w:rsid w:val="0041782D"/>
    <w:rsid w:val="00422AED"/>
    <w:rsid w:val="0044344E"/>
    <w:rsid w:val="00453B01"/>
    <w:rsid w:val="004805D2"/>
    <w:rsid w:val="004C34A1"/>
    <w:rsid w:val="004D327F"/>
    <w:rsid w:val="00504309"/>
    <w:rsid w:val="0051546F"/>
    <w:rsid w:val="00604AEC"/>
    <w:rsid w:val="006219D0"/>
    <w:rsid w:val="0063114A"/>
    <w:rsid w:val="006321AF"/>
    <w:rsid w:val="0065211F"/>
    <w:rsid w:val="0066657A"/>
    <w:rsid w:val="00666623"/>
    <w:rsid w:val="00685FEB"/>
    <w:rsid w:val="00697EF6"/>
    <w:rsid w:val="006B3BE1"/>
    <w:rsid w:val="006C538F"/>
    <w:rsid w:val="006E6581"/>
    <w:rsid w:val="006F3252"/>
    <w:rsid w:val="00702F41"/>
    <w:rsid w:val="00720E13"/>
    <w:rsid w:val="00762A5B"/>
    <w:rsid w:val="00771591"/>
    <w:rsid w:val="00771E99"/>
    <w:rsid w:val="00792C59"/>
    <w:rsid w:val="007A2DC0"/>
    <w:rsid w:val="007D2296"/>
    <w:rsid w:val="007D3E41"/>
    <w:rsid w:val="007F7752"/>
    <w:rsid w:val="00801B7C"/>
    <w:rsid w:val="00811D7E"/>
    <w:rsid w:val="00826D64"/>
    <w:rsid w:val="00844EC3"/>
    <w:rsid w:val="00845E8A"/>
    <w:rsid w:val="008703A2"/>
    <w:rsid w:val="008A7B31"/>
    <w:rsid w:val="008C542A"/>
    <w:rsid w:val="008C7C50"/>
    <w:rsid w:val="008D109E"/>
    <w:rsid w:val="008E3CC9"/>
    <w:rsid w:val="008E7276"/>
    <w:rsid w:val="008F0D6A"/>
    <w:rsid w:val="009109A7"/>
    <w:rsid w:val="00916674"/>
    <w:rsid w:val="00922C43"/>
    <w:rsid w:val="00946C29"/>
    <w:rsid w:val="00956BDF"/>
    <w:rsid w:val="00977507"/>
    <w:rsid w:val="00990B9F"/>
    <w:rsid w:val="009A6C3D"/>
    <w:rsid w:val="009B229A"/>
    <w:rsid w:val="009C31EF"/>
    <w:rsid w:val="00A1331D"/>
    <w:rsid w:val="00A2582D"/>
    <w:rsid w:val="00A644BF"/>
    <w:rsid w:val="00A800BE"/>
    <w:rsid w:val="00A91530"/>
    <w:rsid w:val="00AA7B41"/>
    <w:rsid w:val="00AB74A1"/>
    <w:rsid w:val="00AE2E40"/>
    <w:rsid w:val="00B10A70"/>
    <w:rsid w:val="00B3343E"/>
    <w:rsid w:val="00B4296B"/>
    <w:rsid w:val="00B72CC5"/>
    <w:rsid w:val="00B73987"/>
    <w:rsid w:val="00B75250"/>
    <w:rsid w:val="00B90ACE"/>
    <w:rsid w:val="00BA6A51"/>
    <w:rsid w:val="00BA74FC"/>
    <w:rsid w:val="00BB4939"/>
    <w:rsid w:val="00BB5813"/>
    <w:rsid w:val="00BD06F2"/>
    <w:rsid w:val="00BD0C36"/>
    <w:rsid w:val="00BE0F68"/>
    <w:rsid w:val="00C03124"/>
    <w:rsid w:val="00C05294"/>
    <w:rsid w:val="00C16CA0"/>
    <w:rsid w:val="00C2132E"/>
    <w:rsid w:val="00C24C28"/>
    <w:rsid w:val="00C24F1B"/>
    <w:rsid w:val="00C33FA6"/>
    <w:rsid w:val="00C56EB8"/>
    <w:rsid w:val="00C573CF"/>
    <w:rsid w:val="00C62BA5"/>
    <w:rsid w:val="00C6540E"/>
    <w:rsid w:val="00C7730F"/>
    <w:rsid w:val="00C95A40"/>
    <w:rsid w:val="00CD3C8C"/>
    <w:rsid w:val="00D048EE"/>
    <w:rsid w:val="00D13331"/>
    <w:rsid w:val="00D25285"/>
    <w:rsid w:val="00D459C7"/>
    <w:rsid w:val="00D75F4D"/>
    <w:rsid w:val="00D80A9B"/>
    <w:rsid w:val="00DA0D1C"/>
    <w:rsid w:val="00DA6280"/>
    <w:rsid w:val="00DE3C8F"/>
    <w:rsid w:val="00DE5BC8"/>
    <w:rsid w:val="00DE7224"/>
    <w:rsid w:val="00E06721"/>
    <w:rsid w:val="00E52B91"/>
    <w:rsid w:val="00E743A3"/>
    <w:rsid w:val="00E82F74"/>
    <w:rsid w:val="00E83574"/>
    <w:rsid w:val="00EB6EF8"/>
    <w:rsid w:val="00EC3EEF"/>
    <w:rsid w:val="00EE26CA"/>
    <w:rsid w:val="00F007B7"/>
    <w:rsid w:val="00F332A1"/>
    <w:rsid w:val="00F36DCF"/>
    <w:rsid w:val="00F53F66"/>
    <w:rsid w:val="00F63BB2"/>
    <w:rsid w:val="00F754D8"/>
    <w:rsid w:val="00F95050"/>
    <w:rsid w:val="00FD190C"/>
    <w:rsid w:val="00FE2C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7AD42FE8"/>
  <w15:docId w15:val="{0F6FF71E-8803-4DB4-B3F5-C94DDEDEC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85FE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13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32E"/>
  </w:style>
  <w:style w:type="paragraph" w:styleId="Footer">
    <w:name w:val="footer"/>
    <w:basedOn w:val="Normal"/>
    <w:link w:val="FooterChar"/>
    <w:uiPriority w:val="99"/>
    <w:unhideWhenUsed/>
    <w:rsid w:val="00C213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32E"/>
  </w:style>
  <w:style w:type="paragraph" w:styleId="BalloonText">
    <w:name w:val="Balloon Text"/>
    <w:basedOn w:val="Normal"/>
    <w:link w:val="BalloonTextChar"/>
    <w:uiPriority w:val="99"/>
    <w:semiHidden/>
    <w:unhideWhenUsed/>
    <w:rsid w:val="00720E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0E13"/>
    <w:rPr>
      <w:rFonts w:ascii="Tahoma" w:hAnsi="Tahoma" w:cs="Tahoma"/>
      <w:sz w:val="16"/>
      <w:szCs w:val="16"/>
    </w:rPr>
  </w:style>
  <w:style w:type="paragraph" w:styleId="ListParagraph">
    <w:name w:val="List Paragraph"/>
    <w:basedOn w:val="Normal"/>
    <w:uiPriority w:val="34"/>
    <w:qFormat/>
    <w:rsid w:val="00504309"/>
    <w:pPr>
      <w:ind w:left="720"/>
      <w:contextualSpacing/>
    </w:pPr>
  </w:style>
  <w:style w:type="character" w:styleId="Hyperlink">
    <w:name w:val="Hyperlink"/>
    <w:basedOn w:val="DefaultParagraphFont"/>
    <w:uiPriority w:val="99"/>
    <w:unhideWhenUsed/>
    <w:rsid w:val="009B229A"/>
    <w:rPr>
      <w:color w:val="0000FF" w:themeColor="hyperlink"/>
      <w:u w:val="single"/>
    </w:rPr>
  </w:style>
  <w:style w:type="character" w:styleId="CommentReference">
    <w:name w:val="annotation reference"/>
    <w:basedOn w:val="DefaultParagraphFont"/>
    <w:uiPriority w:val="99"/>
    <w:semiHidden/>
    <w:unhideWhenUsed/>
    <w:rsid w:val="00250A56"/>
    <w:rPr>
      <w:sz w:val="16"/>
      <w:szCs w:val="16"/>
    </w:rPr>
  </w:style>
  <w:style w:type="paragraph" w:styleId="CommentText">
    <w:name w:val="annotation text"/>
    <w:basedOn w:val="Normal"/>
    <w:link w:val="CommentTextChar"/>
    <w:uiPriority w:val="99"/>
    <w:semiHidden/>
    <w:unhideWhenUsed/>
    <w:rsid w:val="00250A56"/>
    <w:pPr>
      <w:spacing w:line="240" w:lineRule="auto"/>
    </w:pPr>
    <w:rPr>
      <w:sz w:val="20"/>
      <w:szCs w:val="20"/>
    </w:rPr>
  </w:style>
  <w:style w:type="character" w:customStyle="1" w:styleId="CommentTextChar">
    <w:name w:val="Comment Text Char"/>
    <w:basedOn w:val="DefaultParagraphFont"/>
    <w:link w:val="CommentText"/>
    <w:uiPriority w:val="99"/>
    <w:semiHidden/>
    <w:rsid w:val="00250A56"/>
    <w:rPr>
      <w:sz w:val="20"/>
      <w:szCs w:val="20"/>
    </w:rPr>
  </w:style>
  <w:style w:type="paragraph" w:styleId="CommentSubject">
    <w:name w:val="annotation subject"/>
    <w:basedOn w:val="CommentText"/>
    <w:next w:val="CommentText"/>
    <w:link w:val="CommentSubjectChar"/>
    <w:uiPriority w:val="99"/>
    <w:semiHidden/>
    <w:unhideWhenUsed/>
    <w:rsid w:val="00250A56"/>
    <w:rPr>
      <w:b/>
      <w:bCs/>
    </w:rPr>
  </w:style>
  <w:style w:type="character" w:customStyle="1" w:styleId="CommentSubjectChar">
    <w:name w:val="Comment Subject Char"/>
    <w:basedOn w:val="CommentTextChar"/>
    <w:link w:val="CommentSubject"/>
    <w:uiPriority w:val="99"/>
    <w:semiHidden/>
    <w:rsid w:val="00250A56"/>
    <w:rPr>
      <w:b/>
      <w:bCs/>
      <w:sz w:val="20"/>
      <w:szCs w:val="20"/>
    </w:rPr>
  </w:style>
  <w:style w:type="character" w:customStyle="1" w:styleId="Heading1Char">
    <w:name w:val="Heading 1 Char"/>
    <w:basedOn w:val="DefaultParagraphFont"/>
    <w:link w:val="Heading1"/>
    <w:uiPriority w:val="9"/>
    <w:rsid w:val="00685FEB"/>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C24F1B"/>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45B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680583">
      <w:bodyDiv w:val="1"/>
      <w:marLeft w:val="0"/>
      <w:marRight w:val="0"/>
      <w:marTop w:val="0"/>
      <w:marBottom w:val="0"/>
      <w:divBdr>
        <w:top w:val="none" w:sz="0" w:space="0" w:color="auto"/>
        <w:left w:val="none" w:sz="0" w:space="0" w:color="auto"/>
        <w:bottom w:val="none" w:sz="0" w:space="0" w:color="auto"/>
        <w:right w:val="none" w:sz="0" w:space="0" w:color="auto"/>
      </w:divBdr>
    </w:div>
    <w:div w:id="547693242">
      <w:bodyDiv w:val="1"/>
      <w:marLeft w:val="0"/>
      <w:marRight w:val="0"/>
      <w:marTop w:val="0"/>
      <w:marBottom w:val="0"/>
      <w:divBdr>
        <w:top w:val="none" w:sz="0" w:space="0" w:color="auto"/>
        <w:left w:val="none" w:sz="0" w:space="0" w:color="auto"/>
        <w:bottom w:val="none" w:sz="0" w:space="0" w:color="auto"/>
        <w:right w:val="none" w:sz="0" w:space="0" w:color="auto"/>
      </w:divBdr>
    </w:div>
    <w:div w:id="880560105">
      <w:bodyDiv w:val="1"/>
      <w:marLeft w:val="0"/>
      <w:marRight w:val="0"/>
      <w:marTop w:val="0"/>
      <w:marBottom w:val="0"/>
      <w:divBdr>
        <w:top w:val="none" w:sz="0" w:space="0" w:color="auto"/>
        <w:left w:val="none" w:sz="0" w:space="0" w:color="auto"/>
        <w:bottom w:val="none" w:sz="0" w:space="0" w:color="auto"/>
        <w:right w:val="none" w:sz="0" w:space="0" w:color="auto"/>
      </w:divBdr>
    </w:div>
    <w:div w:id="1088579798">
      <w:bodyDiv w:val="1"/>
      <w:marLeft w:val="0"/>
      <w:marRight w:val="0"/>
      <w:marTop w:val="0"/>
      <w:marBottom w:val="0"/>
      <w:divBdr>
        <w:top w:val="none" w:sz="0" w:space="0" w:color="auto"/>
        <w:left w:val="none" w:sz="0" w:space="0" w:color="auto"/>
        <w:bottom w:val="none" w:sz="0" w:space="0" w:color="auto"/>
        <w:right w:val="none" w:sz="0" w:space="0" w:color="auto"/>
      </w:divBdr>
    </w:div>
    <w:div w:id="1111557880">
      <w:bodyDiv w:val="1"/>
      <w:marLeft w:val="0"/>
      <w:marRight w:val="0"/>
      <w:marTop w:val="0"/>
      <w:marBottom w:val="0"/>
      <w:divBdr>
        <w:top w:val="none" w:sz="0" w:space="0" w:color="auto"/>
        <w:left w:val="none" w:sz="0" w:space="0" w:color="auto"/>
        <w:bottom w:val="none" w:sz="0" w:space="0" w:color="auto"/>
        <w:right w:val="none" w:sz="0" w:space="0" w:color="auto"/>
      </w:divBdr>
    </w:div>
    <w:div w:id="1530991465">
      <w:bodyDiv w:val="1"/>
      <w:marLeft w:val="0"/>
      <w:marRight w:val="0"/>
      <w:marTop w:val="0"/>
      <w:marBottom w:val="0"/>
      <w:divBdr>
        <w:top w:val="none" w:sz="0" w:space="0" w:color="auto"/>
        <w:left w:val="none" w:sz="0" w:space="0" w:color="auto"/>
        <w:bottom w:val="none" w:sz="0" w:space="0" w:color="auto"/>
        <w:right w:val="none" w:sz="0" w:space="0" w:color="auto"/>
      </w:divBdr>
    </w:div>
    <w:div w:id="1638873994">
      <w:bodyDiv w:val="1"/>
      <w:marLeft w:val="0"/>
      <w:marRight w:val="0"/>
      <w:marTop w:val="0"/>
      <w:marBottom w:val="0"/>
      <w:divBdr>
        <w:top w:val="none" w:sz="0" w:space="0" w:color="auto"/>
        <w:left w:val="none" w:sz="0" w:space="0" w:color="auto"/>
        <w:bottom w:val="none" w:sz="0" w:space="0" w:color="auto"/>
        <w:right w:val="none" w:sz="0" w:space="0" w:color="auto"/>
      </w:divBdr>
    </w:div>
    <w:div w:id="1871264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wsdot.wa.gov/publications/fulltext/design/RoadsideSafety/Terminal1.pdf" TargetMode="Externa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www.wsdot.wa.gov/publications/fulltext/Standards/english/PDF/c25.80-04_e.pd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cid:image001.jpg@01D39A69.78BCD080"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146</TotalTime>
  <Pages>3</Pages>
  <Words>585</Words>
  <Characters>2973</Characters>
  <Application>Microsoft Office Word</Application>
  <DocSecurity>0</DocSecurity>
  <Lines>60</Lines>
  <Paragraphs>38</Paragraphs>
  <ScaleCrop>false</ScaleCrop>
  <HeadingPairs>
    <vt:vector size="2" baseType="variant">
      <vt:variant>
        <vt:lpstr>Title</vt:lpstr>
      </vt:variant>
      <vt:variant>
        <vt:i4>1</vt:i4>
      </vt:variant>
    </vt:vector>
  </HeadingPairs>
  <TitlesOfParts>
    <vt:vector size="1" baseType="lpstr">
      <vt:lpstr>Roadside Safety questions and answers</vt:lpstr>
    </vt:vector>
  </TitlesOfParts>
  <Company>WSDOT</Company>
  <LinksUpToDate>false</LinksUpToDate>
  <CharactersWithSpaces>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Roadside Safety questions and answers</dc:title>
  <dc:subject>Roadside Safety questions and answers</dc:subject>
  <dc:creator>WSDOT Design</dc:creator>
  <cp:keywords>Roadside Safety questions and answers</cp:keywords>
  <dc:description>Roadside Safety questions and answers</dc:description>
  <cp:lastModifiedBy>Williams, Stephanie</cp:lastModifiedBy>
  <cp:revision>25</cp:revision>
  <cp:lastPrinted>2018-02-20T20:47:00Z</cp:lastPrinted>
  <dcterms:created xsi:type="dcterms:W3CDTF">2018-02-04T20:00:00Z</dcterms:created>
  <dcterms:modified xsi:type="dcterms:W3CDTF">2021-02-20T00:17:00Z</dcterms:modified>
</cp:coreProperties>
</file>